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05" w:rsidRPr="005019C4" w:rsidRDefault="004E1F75" w:rsidP="003D6005">
      <w:pPr>
        <w:pStyle w:val="Kopfzeile"/>
        <w:jc w:val="center"/>
        <w:rPr>
          <w:rFonts w:ascii="Helvetica" w:hAnsi="Helvetica" w:cs="Helvetica"/>
          <w:b/>
          <w:color w:val="000000"/>
        </w:rPr>
      </w:pPr>
      <w:r>
        <w:rPr>
          <w:rFonts w:ascii="Helvetica" w:hAnsi="Helvetica" w:cs="Helvetica"/>
          <w:b/>
          <w:color w:val="000000"/>
        </w:rPr>
        <w:t>Pressemitteilung</w:t>
      </w:r>
      <w:r>
        <w:rPr>
          <w:rFonts w:ascii="Helvetica" w:hAnsi="Helvetica" w:cs="Helvetica"/>
          <w:b/>
          <w:color w:val="000000"/>
        </w:rPr>
        <w:br/>
        <w:t>Nr. 1007/2020</w:t>
      </w:r>
    </w:p>
    <w:p w:rsidR="00F30870" w:rsidRDefault="00F30870" w:rsidP="00196FA0">
      <w:pPr>
        <w:shd w:val="clear" w:color="auto" w:fill="FFFFFF"/>
        <w:spacing w:after="180" w:line="345" w:lineRule="atLeast"/>
        <w:rPr>
          <w:rFonts w:cs="Arial"/>
          <w:b/>
          <w:sz w:val="28"/>
          <w:szCs w:val="28"/>
          <w:lang w:eastAsia="de-AT"/>
        </w:rPr>
      </w:pPr>
    </w:p>
    <w:p w:rsidR="004E1F75" w:rsidRDefault="004E1F75" w:rsidP="004E1F75">
      <w:pPr>
        <w:spacing w:before="480" w:line="300" w:lineRule="auto"/>
        <w:rPr>
          <w:rFonts w:ascii="Helvetica" w:hAnsi="Helvetica" w:cs="Helvetica"/>
          <w:b/>
          <w:bCs/>
          <w:sz w:val="36"/>
          <w:szCs w:val="36"/>
        </w:rPr>
      </w:pPr>
      <w:r>
        <w:rPr>
          <w:rFonts w:ascii="Helvetica" w:hAnsi="Helvetica" w:cs="Helvetica"/>
          <w:b/>
          <w:bCs/>
          <w:sz w:val="36"/>
          <w:szCs w:val="36"/>
        </w:rPr>
        <w:t>Arbeitserleichterung und verbesserte Hygiene: neue Miele Frischwasserspüler mit integrierter Trocknung</w:t>
      </w:r>
    </w:p>
    <w:p w:rsidR="00A34209" w:rsidRPr="004E1F75" w:rsidRDefault="00A34209" w:rsidP="002179AB">
      <w:pPr>
        <w:pStyle w:val="berschrift1"/>
        <w:spacing w:before="243"/>
        <w:rPr>
          <w:rFonts w:eastAsia="Times New Roman" w:cs="Times New Roman"/>
          <w:kern w:val="0"/>
          <w:sz w:val="22"/>
          <w:szCs w:val="20"/>
          <w:lang w:val="de-DE" w:eastAsia="de-DE"/>
        </w:rPr>
      </w:pPr>
      <w:r>
        <w:rPr>
          <w:rFonts w:ascii="Wingdings 3" w:eastAsia="Times New Roman" w:hAnsi="Wingdings 3"/>
          <w:lang w:val="en-US"/>
        </w:rPr>
        <w:t></w:t>
      </w:r>
      <w:r>
        <w:rPr>
          <w:rFonts w:ascii="Times New Roman" w:eastAsia="Times New Roman" w:hAnsi="Times New Roman" w:cs="Times New Roman"/>
        </w:rPr>
        <w:t xml:space="preserve">   </w:t>
      </w:r>
      <w:r w:rsidR="004E1F75" w:rsidRPr="004E1F75">
        <w:rPr>
          <w:rFonts w:eastAsia="Times New Roman" w:cs="Times New Roman"/>
          <w:kern w:val="0"/>
          <w:sz w:val="22"/>
          <w:szCs w:val="20"/>
          <w:lang w:val="de-DE" w:eastAsia="de-DE"/>
        </w:rPr>
        <w:t>Innovative Technik für Modellvarianten „SPEEDair“</w:t>
      </w:r>
      <w:r w:rsidR="00977184">
        <w:rPr>
          <w:rFonts w:eastAsia="Times New Roman" w:cs="Times New Roman"/>
          <w:kern w:val="0"/>
          <w:sz w:val="22"/>
          <w:szCs w:val="20"/>
          <w:lang w:val="de-DE" w:eastAsia="de-DE"/>
        </w:rPr>
        <w:t xml:space="preserve"> </w:t>
      </w:r>
      <w:r w:rsidR="004E1F75" w:rsidRPr="004E1F75">
        <w:rPr>
          <w:rFonts w:eastAsia="Times New Roman" w:cs="Times New Roman"/>
          <w:kern w:val="0"/>
          <w:sz w:val="22"/>
          <w:szCs w:val="20"/>
          <w:lang w:val="de-DE" w:eastAsia="de-DE"/>
        </w:rPr>
        <w:t>und „HYGIENEair“</w:t>
      </w:r>
    </w:p>
    <w:p w:rsidR="00A34209" w:rsidRDefault="00A34209" w:rsidP="00A34209">
      <w:pPr>
        <w:spacing w:before="139"/>
        <w:ind w:left="399"/>
      </w:pPr>
      <w:r>
        <w:rPr>
          <w:rFonts w:ascii="Wingdings 3" w:hAnsi="Wingdings 3"/>
        </w:rPr>
        <w:t></w:t>
      </w:r>
      <w:r>
        <w:t xml:space="preserve">   </w:t>
      </w:r>
      <w:r w:rsidR="004E1F75">
        <w:t>Automatische Flüssigdosierung auch bei wenig Platz – dank integrierter Pumpe</w:t>
      </w:r>
    </w:p>
    <w:p w:rsidR="00A34209" w:rsidRDefault="00A34209" w:rsidP="00A34209">
      <w:pPr>
        <w:spacing w:before="139"/>
        <w:ind w:left="399"/>
      </w:pPr>
    </w:p>
    <w:p w:rsidR="002179AB" w:rsidRDefault="00A34209" w:rsidP="002179AB">
      <w:pPr>
        <w:pStyle w:val="Default"/>
        <w:spacing w:line="300" w:lineRule="auto"/>
        <w:rPr>
          <w:b/>
          <w:bCs/>
          <w:sz w:val="22"/>
          <w:szCs w:val="22"/>
        </w:rPr>
      </w:pPr>
      <w:r w:rsidRPr="00F5693D">
        <w:rPr>
          <w:b/>
          <w:bCs/>
          <w:sz w:val="22"/>
          <w:szCs w:val="22"/>
        </w:rPr>
        <w:t xml:space="preserve">Wals, </w:t>
      </w:r>
      <w:r w:rsidR="00446397">
        <w:rPr>
          <w:b/>
          <w:bCs/>
          <w:sz w:val="22"/>
          <w:szCs w:val="22"/>
        </w:rPr>
        <w:t>10</w:t>
      </w:r>
      <w:r w:rsidRPr="00F5693D">
        <w:rPr>
          <w:b/>
          <w:bCs/>
          <w:sz w:val="22"/>
          <w:szCs w:val="22"/>
        </w:rPr>
        <w:t xml:space="preserve">. </w:t>
      </w:r>
      <w:r w:rsidR="002179AB" w:rsidRPr="00F5693D">
        <w:rPr>
          <w:b/>
          <w:bCs/>
          <w:sz w:val="22"/>
          <w:szCs w:val="22"/>
        </w:rPr>
        <w:t>Februar</w:t>
      </w:r>
      <w:r w:rsidRPr="00F5693D">
        <w:rPr>
          <w:b/>
          <w:bCs/>
          <w:sz w:val="22"/>
          <w:szCs w:val="22"/>
        </w:rPr>
        <w:t xml:space="preserve"> 20</w:t>
      </w:r>
      <w:r w:rsidR="002179AB" w:rsidRPr="00F5693D">
        <w:rPr>
          <w:b/>
          <w:bCs/>
          <w:sz w:val="22"/>
          <w:szCs w:val="22"/>
        </w:rPr>
        <w:t>20</w:t>
      </w:r>
      <w:r w:rsidRPr="00F5693D">
        <w:rPr>
          <w:b/>
          <w:bCs/>
          <w:sz w:val="22"/>
          <w:szCs w:val="22"/>
        </w:rPr>
        <w:t>. –</w:t>
      </w:r>
      <w:r w:rsidR="004E1F75">
        <w:rPr>
          <w:b/>
          <w:bCs/>
          <w:sz w:val="22"/>
          <w:szCs w:val="22"/>
        </w:rPr>
        <w:t xml:space="preserve"> </w:t>
      </w:r>
      <w:r w:rsidR="004E1F75" w:rsidRPr="004E1F75">
        <w:rPr>
          <w:b/>
          <w:bCs/>
          <w:sz w:val="22"/>
          <w:szCs w:val="22"/>
        </w:rPr>
        <w:t>Damit Kunststoff-Geschirr und Gläser wirklich trocken werden, ist der Griff zum Handtuch oft unverzichtbar. Das kostet Zeit. Werden Tücher nicht regelmäßig ausgetauscht, gehen damit auch Risiken einher. Manuelle Handgriffe macht jetzt ein aktives Trocknungssystem für die neuen Miele-Frischwasserspüler „SPEEDair“ überflüssig. Sie sind zusätzlich mit einer integrierten Dosierpumpe verfügbar, die die tägliche Arbeit noch weiter vereinfacht.</w:t>
      </w:r>
    </w:p>
    <w:p w:rsidR="004E1F75" w:rsidRDefault="004E1F75" w:rsidP="004E1F75">
      <w:pPr>
        <w:spacing w:line="300" w:lineRule="auto"/>
        <w:rPr>
          <w:rFonts w:ascii="Helvetica" w:hAnsi="Helvetica" w:cs="Helvetica"/>
          <w:lang w:eastAsia="en-US"/>
        </w:rPr>
      </w:pPr>
      <w:r>
        <w:rPr>
          <w:rFonts w:ascii="Helvetica" w:hAnsi="Helvetica" w:cs="Helvetica"/>
        </w:rPr>
        <w:t xml:space="preserve">Kurze Laufzeiten und trockenes Geschirr sind nicht länger ein Widerspruch: Dank der neuen „Dry +“-Trocknung kann das gesamte Spülgut komplett entnommen, sofort wieder benutzt oder im Schrank verstaut werden – ohne manuelles Nachtrocknen. Während des Trocknungsprozesses wird dem Spülraum feuchtwarmer Wrasen entzogen und frische Umgebungsluft zugeführt, bei einer Programmzeitverlängerung von etwa acht Minuten. </w:t>
      </w:r>
    </w:p>
    <w:p w:rsidR="004E1F75" w:rsidRDefault="004E1F75" w:rsidP="004E1F75">
      <w:pPr>
        <w:spacing w:line="300" w:lineRule="auto"/>
        <w:rPr>
          <w:rFonts w:ascii="Helvetica" w:hAnsi="Helvetica" w:cs="Helvetica"/>
        </w:rPr>
      </w:pPr>
      <w:r>
        <w:rPr>
          <w:rFonts w:ascii="Helvetica" w:hAnsi="Helvetica" w:cs="Helvetica"/>
        </w:rPr>
        <w:t xml:space="preserve">Für noch mehr Effizienz im Alltag sorgt eine automatische Flüssigdosierung der Prozesschemikalien. Gleichbleibende, sichere Abläufe reduzieren den Aufwand für Anwender weiter. Erreicht wird dies durch eine integrierte Dosierpumpe im Sockelbereich: eine Lösung, die kein externes Zubehör erfordert und auf kleinem Raum umgesetzt werden kann. </w:t>
      </w:r>
    </w:p>
    <w:p w:rsidR="004E1F75" w:rsidRDefault="004E1F75" w:rsidP="004E1F75">
      <w:pPr>
        <w:spacing w:line="300" w:lineRule="auto"/>
        <w:rPr>
          <w:rFonts w:ascii="Helvetica" w:hAnsi="Helvetica" w:cs="Helvetica"/>
          <w:lang w:eastAsia="en-US"/>
        </w:rPr>
      </w:pPr>
      <w:r>
        <w:rPr>
          <w:rFonts w:ascii="Helvetica" w:hAnsi="Helvetica" w:cs="Helvetica"/>
        </w:rPr>
        <w:t xml:space="preserve">Passend dazu gibt es die Miele-Reinigungschemikalien „ProCare Shine“: Reiniger und Klarspüler, die auf Miele-Geräte abgestimmt sind und hinsichtlich ihrer Reinigungsleistung und Maschinenverträglichkeit getestet wurden. So wird zusammen mit passenden Körben und Einsätzen aus mehreren Komponenten ein komfortables und sicheres System für die Geschirrreinigung. </w:t>
      </w:r>
    </w:p>
    <w:p w:rsidR="00A34209" w:rsidRPr="002179AB" w:rsidRDefault="00A34209" w:rsidP="00F30870">
      <w:pPr>
        <w:rPr>
          <w:rFonts w:eastAsiaTheme="minorHAnsi" w:cs="Arial"/>
          <w:szCs w:val="22"/>
          <w:lang w:val="de-AT" w:eastAsia="en-US"/>
        </w:rPr>
      </w:pPr>
    </w:p>
    <w:p w:rsidR="00F76A2D" w:rsidRPr="002332C3" w:rsidRDefault="00F76A2D" w:rsidP="00F76A2D">
      <w:pPr>
        <w:rPr>
          <w:rFonts w:cs="Arial"/>
          <w:bCs/>
        </w:rPr>
      </w:pPr>
      <w:r w:rsidRPr="002332C3">
        <w:rPr>
          <w:rFonts w:cs="Arial"/>
          <w:b/>
          <w:bCs/>
        </w:rPr>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sidR="000F6A27">
        <w:rPr>
          <w:rFonts w:cs="Arial"/>
          <w:bCs/>
        </w:rPr>
        <w:t>com</w:t>
      </w:r>
    </w:p>
    <w:p w:rsidR="00BC47AE" w:rsidRDefault="00BC47AE" w:rsidP="00BC47AE">
      <w:pPr>
        <w:spacing w:line="300" w:lineRule="auto"/>
        <w:rPr>
          <w:rFonts w:ascii="Helvetica" w:hAnsi="Helvetica" w:cs="Helvetica"/>
          <w:sz w:val="18"/>
          <w:szCs w:val="18"/>
        </w:rPr>
      </w:pPr>
      <w:r>
        <w:rPr>
          <w:rFonts w:ascii="Helvetica" w:hAnsi="Helvetica" w:cs="Helvetica"/>
          <w:b/>
          <w:bCs/>
          <w:color w:val="000000"/>
          <w:sz w:val="18"/>
          <w:szCs w:val="18"/>
        </w:rPr>
        <w:lastRenderedPageBreak/>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w:t>
      </w:r>
      <w:r w:rsidR="00691C08">
        <w:rPr>
          <w:rFonts w:ascii="Helvetica" w:hAnsi="Helvetica" w:cs="Helvetica"/>
          <w:sz w:val="18"/>
          <w:szCs w:val="18"/>
        </w:rPr>
        <w:t>/Regionen</w:t>
      </w:r>
      <w:bookmarkStart w:id="0" w:name="_GoBack"/>
      <w:bookmarkEnd w:id="0"/>
      <w:r>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BC47AE" w:rsidRPr="0047419E" w:rsidRDefault="00BC47AE" w:rsidP="00BC47AE">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8D4A4F" w:rsidRPr="00D65F77" w:rsidRDefault="008D4A4F" w:rsidP="00F30870">
      <w:pPr>
        <w:rPr>
          <w:sz w:val="20"/>
        </w:rPr>
      </w:pPr>
    </w:p>
    <w:p w:rsidR="008D4A4F" w:rsidRPr="00D65F77" w:rsidRDefault="008D4A4F" w:rsidP="00F30870">
      <w:pPr>
        <w:rPr>
          <w:rFonts w:ascii="Helvetica" w:hAnsi="Helvetica" w:cs="Helvetica"/>
        </w:rPr>
      </w:pPr>
      <w:r w:rsidRPr="00D65F77">
        <w:rPr>
          <w:rFonts w:cs="Arial"/>
          <w:b/>
        </w:rPr>
        <w:t>Miele Zentrale</w:t>
      </w:r>
      <w:r w:rsidRPr="00D65F77">
        <w:rPr>
          <w:rFonts w:cs="Arial"/>
          <w:b/>
        </w:rPr>
        <w:br/>
      </w:r>
      <w:r w:rsidRPr="00D65F77">
        <w:rPr>
          <w:rFonts w:cs="Arial"/>
        </w:rPr>
        <w:t>Mielestraße 10, 5071 Wals</w:t>
      </w:r>
      <w:r w:rsidRPr="00D65F77">
        <w:rPr>
          <w:rFonts w:cs="Arial"/>
        </w:rPr>
        <w:br/>
        <w:t>www.miele.at</w:t>
      </w:r>
    </w:p>
    <w:p w:rsidR="00BC47AE" w:rsidRDefault="007A4C4D" w:rsidP="00CF5569">
      <w:pPr>
        <w:spacing w:line="300" w:lineRule="auto"/>
        <w:rPr>
          <w:rFonts w:ascii="Helvetica" w:hAnsi="Helvetica" w:cs="Helvetica"/>
          <w:b/>
        </w:rPr>
      </w:pPr>
      <w:r w:rsidRPr="005019C4">
        <w:rPr>
          <w:rFonts w:ascii="Helvetica" w:hAnsi="Helvetica" w:cs="Helvetica"/>
          <w:b/>
        </w:rPr>
        <w:br/>
      </w:r>
    </w:p>
    <w:p w:rsidR="00CF5569" w:rsidRDefault="00CF5569" w:rsidP="00CF5569">
      <w:pPr>
        <w:spacing w:line="300" w:lineRule="auto"/>
        <w:rPr>
          <w:rFonts w:ascii="Helvetica" w:hAnsi="Helvetica" w:cs="Helvetica"/>
          <w:b/>
        </w:rPr>
      </w:pPr>
      <w:r w:rsidRPr="005019C4">
        <w:rPr>
          <w:rFonts w:ascii="Helvetica" w:hAnsi="Helvetica" w:cs="Helvetica"/>
          <w:b/>
        </w:rPr>
        <w:t xml:space="preserve">Zu diesem Text gibt es </w:t>
      </w:r>
      <w:r w:rsidR="004E1F75">
        <w:rPr>
          <w:rFonts w:ascii="Helvetica" w:hAnsi="Helvetica" w:cs="Helvetica"/>
          <w:b/>
        </w:rPr>
        <w:t xml:space="preserve">ein </w:t>
      </w:r>
      <w:r w:rsidRPr="005019C4">
        <w:rPr>
          <w:rFonts w:ascii="Helvetica" w:hAnsi="Helvetica" w:cs="Helvetica"/>
          <w:b/>
        </w:rPr>
        <w:t>Foto</w:t>
      </w:r>
      <w:r w:rsidR="005E5CAD">
        <w:rPr>
          <w:rFonts w:ascii="Helvetica" w:hAnsi="Helvetica" w:cs="Helvetica"/>
          <w:b/>
        </w:rPr>
        <w:t>:</w:t>
      </w:r>
    </w:p>
    <w:p w:rsidR="009373CB" w:rsidRDefault="00A34209" w:rsidP="00CF5569">
      <w:pPr>
        <w:spacing w:line="300" w:lineRule="auto"/>
        <w:rPr>
          <w:rFonts w:ascii="Helvetica" w:hAnsi="Helvetica" w:cs="Helvetica"/>
        </w:rPr>
      </w:pPr>
      <w:r>
        <w:rPr>
          <w:rFonts w:ascii="Helvetica" w:hAnsi="Helvetica" w:cs="Helvetica"/>
        </w:rPr>
        <w:t xml:space="preserve"> </w:t>
      </w:r>
    </w:p>
    <w:p w:rsidR="004E1F75" w:rsidRDefault="004E1F75" w:rsidP="004E1F75">
      <w:pPr>
        <w:spacing w:line="300" w:lineRule="auto"/>
        <w:rPr>
          <w:rFonts w:ascii="Helvetica" w:hAnsi="Helvetica" w:cs="Helvetica"/>
        </w:rPr>
      </w:pPr>
      <w:r>
        <w:rPr>
          <w:noProof/>
          <w:lang w:val="de-AT" w:eastAsia="de-AT"/>
        </w:rPr>
        <w:drawing>
          <wp:anchor distT="0" distB="0" distL="114300" distR="114300" simplePos="0" relativeHeight="251658240" behindDoc="0" locked="0" layoutInCell="1" allowOverlap="1">
            <wp:simplePos x="0" y="0"/>
            <wp:positionH relativeFrom="column">
              <wp:posOffset>-4445</wp:posOffset>
            </wp:positionH>
            <wp:positionV relativeFrom="paragraph">
              <wp:posOffset>150495</wp:posOffset>
            </wp:positionV>
            <wp:extent cx="2228850" cy="14763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28850" cy="1476375"/>
                    </a:xfrm>
                    <a:prstGeom prst="rect">
                      <a:avLst/>
                    </a:prstGeom>
                  </pic:spPr>
                </pic:pic>
              </a:graphicData>
            </a:graphic>
          </wp:anchor>
        </w:drawing>
      </w:r>
      <w:r w:rsidR="009373CB">
        <w:rPr>
          <w:rFonts w:ascii="Helvetica" w:hAnsi="Helvetica" w:cs="Helvetica"/>
          <w:b/>
        </w:rPr>
        <w:t xml:space="preserve">Foto </w:t>
      </w:r>
      <w:r w:rsidR="00A34209">
        <w:rPr>
          <w:rFonts w:ascii="Helvetica" w:hAnsi="Helvetica" w:cs="Helvetica"/>
          <w:b/>
        </w:rPr>
        <w:t>1</w:t>
      </w:r>
      <w:r w:rsidR="009373CB">
        <w:rPr>
          <w:rFonts w:ascii="Helvetica" w:hAnsi="Helvetica" w:cs="Helvetica"/>
          <w:b/>
        </w:rPr>
        <w:t xml:space="preserve">: </w:t>
      </w:r>
      <w:r>
        <w:rPr>
          <w:rFonts w:ascii="Helvetica" w:hAnsi="Helvetica" w:cs="Helvetica"/>
        </w:rPr>
        <w:t>Nie mehr abtrocknen: Der neue Frischwasserspüler „SPEEDair“ ist mit einem aktiven Trocknungssystem ausgestattet, das vor allem bei Kunststoffgeschirr und Gläsern viel Zeit spart. (Foto: Miele)</w:t>
      </w:r>
    </w:p>
    <w:p w:rsidR="00A34209" w:rsidRDefault="00A34209"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p>
    <w:p w:rsidR="0008466A" w:rsidRDefault="0008466A" w:rsidP="00CF5569">
      <w:pPr>
        <w:spacing w:line="300" w:lineRule="auto"/>
        <w:rPr>
          <w:rFonts w:ascii="Helvetica" w:hAnsi="Helvetica" w:cs="Helvetica"/>
        </w:rPr>
      </w:pPr>
    </w:p>
    <w:sectPr w:rsidR="0008466A" w:rsidSect="003D60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806" w:rsidRDefault="004C2806" w:rsidP="000D0B3F">
      <w:pPr>
        <w:spacing w:before="0"/>
      </w:pPr>
      <w:r>
        <w:separator/>
      </w:r>
    </w:p>
  </w:endnote>
  <w:endnote w:type="continuationSeparator" w:id="0">
    <w:p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08" w:rsidRDefault="00691C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05" w:rsidRPr="00E85A8C" w:rsidRDefault="00691C0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295011">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977184">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806" w:rsidRDefault="004C2806" w:rsidP="000D0B3F">
      <w:pPr>
        <w:spacing w:before="0"/>
      </w:pPr>
      <w:r>
        <w:separator/>
      </w:r>
    </w:p>
  </w:footnote>
  <w:footnote w:type="continuationSeparator" w:id="0">
    <w:p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08" w:rsidRDefault="00691C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17A"/>
    <w:rsid w:val="00021C73"/>
    <w:rsid w:val="00033709"/>
    <w:rsid w:val="0004404D"/>
    <w:rsid w:val="00056C15"/>
    <w:rsid w:val="00066E94"/>
    <w:rsid w:val="00067334"/>
    <w:rsid w:val="00071AAC"/>
    <w:rsid w:val="0008466A"/>
    <w:rsid w:val="00091716"/>
    <w:rsid w:val="000A56A0"/>
    <w:rsid w:val="000B4CAD"/>
    <w:rsid w:val="000D0B3F"/>
    <w:rsid w:val="000E4E17"/>
    <w:rsid w:val="000E65D1"/>
    <w:rsid w:val="000F6A27"/>
    <w:rsid w:val="001129B3"/>
    <w:rsid w:val="00146556"/>
    <w:rsid w:val="00165EEE"/>
    <w:rsid w:val="00186EB3"/>
    <w:rsid w:val="00196FA0"/>
    <w:rsid w:val="001C136C"/>
    <w:rsid w:val="001C2058"/>
    <w:rsid w:val="001E40DF"/>
    <w:rsid w:val="001E474A"/>
    <w:rsid w:val="001E77E8"/>
    <w:rsid w:val="001F1952"/>
    <w:rsid w:val="001F50E7"/>
    <w:rsid w:val="00206EF2"/>
    <w:rsid w:val="002179AB"/>
    <w:rsid w:val="00225161"/>
    <w:rsid w:val="002301D9"/>
    <w:rsid w:val="00237B1C"/>
    <w:rsid w:val="00242CE2"/>
    <w:rsid w:val="00247FF9"/>
    <w:rsid w:val="0027788B"/>
    <w:rsid w:val="00295011"/>
    <w:rsid w:val="00297E99"/>
    <w:rsid w:val="002A0D35"/>
    <w:rsid w:val="002B1A9C"/>
    <w:rsid w:val="002B2296"/>
    <w:rsid w:val="002B2D54"/>
    <w:rsid w:val="002B7350"/>
    <w:rsid w:val="002C7B06"/>
    <w:rsid w:val="002E073E"/>
    <w:rsid w:val="003160EF"/>
    <w:rsid w:val="00332A85"/>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36987"/>
    <w:rsid w:val="00444EC9"/>
    <w:rsid w:val="00445246"/>
    <w:rsid w:val="00446397"/>
    <w:rsid w:val="00474948"/>
    <w:rsid w:val="00474994"/>
    <w:rsid w:val="00484756"/>
    <w:rsid w:val="00485341"/>
    <w:rsid w:val="00497A5E"/>
    <w:rsid w:val="004B7505"/>
    <w:rsid w:val="004C2806"/>
    <w:rsid w:val="004E1F75"/>
    <w:rsid w:val="005019C4"/>
    <w:rsid w:val="0051196C"/>
    <w:rsid w:val="00542C5B"/>
    <w:rsid w:val="00555B1E"/>
    <w:rsid w:val="005706D3"/>
    <w:rsid w:val="0059185C"/>
    <w:rsid w:val="005A0AF4"/>
    <w:rsid w:val="005A4092"/>
    <w:rsid w:val="005A5D33"/>
    <w:rsid w:val="005D04F8"/>
    <w:rsid w:val="005D07AA"/>
    <w:rsid w:val="005D6A9D"/>
    <w:rsid w:val="005E01AF"/>
    <w:rsid w:val="005E5BDE"/>
    <w:rsid w:val="005E5CAD"/>
    <w:rsid w:val="00600E37"/>
    <w:rsid w:val="00601B52"/>
    <w:rsid w:val="00610EAF"/>
    <w:rsid w:val="00626EF2"/>
    <w:rsid w:val="00645974"/>
    <w:rsid w:val="00651D91"/>
    <w:rsid w:val="0065522B"/>
    <w:rsid w:val="006606EC"/>
    <w:rsid w:val="00664F46"/>
    <w:rsid w:val="00674DCA"/>
    <w:rsid w:val="00691C08"/>
    <w:rsid w:val="006A17CD"/>
    <w:rsid w:val="006E120E"/>
    <w:rsid w:val="006E2A15"/>
    <w:rsid w:val="006F55D9"/>
    <w:rsid w:val="007057C6"/>
    <w:rsid w:val="00724AB0"/>
    <w:rsid w:val="00725C5C"/>
    <w:rsid w:val="00727739"/>
    <w:rsid w:val="0075620E"/>
    <w:rsid w:val="0076271A"/>
    <w:rsid w:val="00766B01"/>
    <w:rsid w:val="00772048"/>
    <w:rsid w:val="00787D5B"/>
    <w:rsid w:val="00790127"/>
    <w:rsid w:val="007A1C83"/>
    <w:rsid w:val="007A4C4D"/>
    <w:rsid w:val="007D5AA6"/>
    <w:rsid w:val="007F1CE2"/>
    <w:rsid w:val="007F4E24"/>
    <w:rsid w:val="008626E9"/>
    <w:rsid w:val="00863B43"/>
    <w:rsid w:val="00867D37"/>
    <w:rsid w:val="008817A4"/>
    <w:rsid w:val="008926D4"/>
    <w:rsid w:val="00896637"/>
    <w:rsid w:val="008A7FAF"/>
    <w:rsid w:val="008B5184"/>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77184"/>
    <w:rsid w:val="009B711D"/>
    <w:rsid w:val="009D1C1C"/>
    <w:rsid w:val="00A05647"/>
    <w:rsid w:val="00A22B13"/>
    <w:rsid w:val="00A25508"/>
    <w:rsid w:val="00A34209"/>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85BB0"/>
    <w:rsid w:val="00BA354B"/>
    <w:rsid w:val="00BB1DED"/>
    <w:rsid w:val="00BB387A"/>
    <w:rsid w:val="00BB72FD"/>
    <w:rsid w:val="00BC47AE"/>
    <w:rsid w:val="00BC7097"/>
    <w:rsid w:val="00BD2001"/>
    <w:rsid w:val="00BD3416"/>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37F"/>
    <w:rsid w:val="00D55E3D"/>
    <w:rsid w:val="00D618F6"/>
    <w:rsid w:val="00D622F1"/>
    <w:rsid w:val="00D65F77"/>
    <w:rsid w:val="00DC028F"/>
    <w:rsid w:val="00DD4F51"/>
    <w:rsid w:val="00DE0F02"/>
    <w:rsid w:val="00DE44B4"/>
    <w:rsid w:val="00DF57EA"/>
    <w:rsid w:val="00E0446C"/>
    <w:rsid w:val="00E07DAC"/>
    <w:rsid w:val="00E26BD8"/>
    <w:rsid w:val="00E40167"/>
    <w:rsid w:val="00E40769"/>
    <w:rsid w:val="00E42515"/>
    <w:rsid w:val="00E44D25"/>
    <w:rsid w:val="00E51C1C"/>
    <w:rsid w:val="00E54815"/>
    <w:rsid w:val="00E611F0"/>
    <w:rsid w:val="00E649C8"/>
    <w:rsid w:val="00E714DA"/>
    <w:rsid w:val="00E73D56"/>
    <w:rsid w:val="00E85A8C"/>
    <w:rsid w:val="00E8609C"/>
    <w:rsid w:val="00EB3DCD"/>
    <w:rsid w:val="00EC5102"/>
    <w:rsid w:val="00ED0984"/>
    <w:rsid w:val="00F05553"/>
    <w:rsid w:val="00F30870"/>
    <w:rsid w:val="00F328ED"/>
    <w:rsid w:val="00F33F8F"/>
    <w:rsid w:val="00F54F42"/>
    <w:rsid w:val="00F55EEC"/>
    <w:rsid w:val="00F5693D"/>
    <w:rsid w:val="00F6005A"/>
    <w:rsid w:val="00F76A2D"/>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30EA4C"/>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1"/>
    <w:qFormat/>
    <w:rsid w:val="00A34209"/>
    <w:pPr>
      <w:overflowPunct/>
      <w:adjustRightInd/>
      <w:spacing w:before="139"/>
      <w:ind w:left="399"/>
      <w:textAlignment w:val="auto"/>
      <w:outlineLvl w:val="0"/>
    </w:pPr>
    <w:rPr>
      <w:rFonts w:eastAsiaTheme="minorHAnsi" w:cs="Arial"/>
      <w:kern w:val="36"/>
      <w:sz w:val="24"/>
      <w:szCs w:val="24"/>
      <w:lang w:val="de-AT" w:eastAsia="en-US"/>
    </w:rPr>
  </w:style>
  <w:style w:type="paragraph" w:styleId="berschrift2">
    <w:name w:val="heading 2"/>
    <w:basedOn w:val="Standard"/>
    <w:link w:val="berschrift2Zchn"/>
    <w:uiPriority w:val="1"/>
    <w:unhideWhenUsed/>
    <w:qFormat/>
    <w:rsid w:val="00A34209"/>
    <w:pPr>
      <w:overflowPunct/>
      <w:adjustRightInd/>
      <w:spacing w:before="1"/>
      <w:ind w:left="116"/>
      <w:textAlignment w:val="auto"/>
      <w:outlineLvl w:val="1"/>
    </w:pPr>
    <w:rPr>
      <w:rFonts w:eastAsiaTheme="minorHAnsi" w:cs="Arial"/>
      <w:b/>
      <w:bCs/>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1"/>
    <w:rsid w:val="00A34209"/>
    <w:rPr>
      <w:rFonts w:ascii="Arial" w:hAnsi="Arial" w:cs="Arial"/>
      <w:kern w:val="36"/>
      <w:sz w:val="24"/>
      <w:szCs w:val="24"/>
      <w:lang w:val="de-AT"/>
    </w:rPr>
  </w:style>
  <w:style w:type="character" w:customStyle="1" w:styleId="berschrift2Zchn">
    <w:name w:val="Überschrift 2 Zchn"/>
    <w:basedOn w:val="Absatz-Standardschriftart"/>
    <w:link w:val="berschrift2"/>
    <w:uiPriority w:val="1"/>
    <w:rsid w:val="00A34209"/>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28129730">
      <w:bodyDiv w:val="1"/>
      <w:marLeft w:val="0"/>
      <w:marRight w:val="0"/>
      <w:marTop w:val="0"/>
      <w:marBottom w:val="0"/>
      <w:divBdr>
        <w:top w:val="none" w:sz="0" w:space="0" w:color="auto"/>
        <w:left w:val="none" w:sz="0" w:space="0" w:color="auto"/>
        <w:bottom w:val="none" w:sz="0" w:space="0" w:color="auto"/>
        <w:right w:val="none" w:sz="0" w:space="0" w:color="auto"/>
      </w:divBdr>
    </w:div>
    <w:div w:id="1111164741">
      <w:bodyDiv w:val="1"/>
      <w:marLeft w:val="0"/>
      <w:marRight w:val="0"/>
      <w:marTop w:val="0"/>
      <w:marBottom w:val="0"/>
      <w:divBdr>
        <w:top w:val="none" w:sz="0" w:space="0" w:color="auto"/>
        <w:left w:val="none" w:sz="0" w:space="0" w:color="auto"/>
        <w:bottom w:val="none" w:sz="0" w:space="0" w:color="auto"/>
        <w:right w:val="none" w:sz="0" w:space="0" w:color="auto"/>
      </w:divBdr>
    </w:div>
    <w:div w:id="1114791790">
      <w:bodyDiv w:val="1"/>
      <w:marLeft w:val="0"/>
      <w:marRight w:val="0"/>
      <w:marTop w:val="0"/>
      <w:marBottom w:val="0"/>
      <w:divBdr>
        <w:top w:val="none" w:sz="0" w:space="0" w:color="auto"/>
        <w:left w:val="none" w:sz="0" w:space="0" w:color="auto"/>
        <w:bottom w:val="none" w:sz="0" w:space="0" w:color="auto"/>
        <w:right w:val="none" w:sz="0" w:space="0" w:color="auto"/>
      </w:divBdr>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75080221">
      <w:bodyDiv w:val="1"/>
      <w:marLeft w:val="0"/>
      <w:marRight w:val="0"/>
      <w:marTop w:val="0"/>
      <w:marBottom w:val="0"/>
      <w:divBdr>
        <w:top w:val="none" w:sz="0" w:space="0" w:color="auto"/>
        <w:left w:val="none" w:sz="0" w:space="0" w:color="auto"/>
        <w:bottom w:val="none" w:sz="0" w:space="0" w:color="auto"/>
        <w:right w:val="none" w:sz="0" w:space="0" w:color="auto"/>
      </w:divBdr>
    </w:div>
    <w:div w:id="21458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25F0-F5B9-4E01-814D-6BD2AFF1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9</cp:revision>
  <cp:lastPrinted>2020-02-06T13:27:00Z</cp:lastPrinted>
  <dcterms:created xsi:type="dcterms:W3CDTF">2020-02-06T13:16:00Z</dcterms:created>
  <dcterms:modified xsi:type="dcterms:W3CDTF">2020-07-23T09:19:00Z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2020-07-23T09:19:48Z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62921fae-ec59-4e7a-b2e7-b79d06088ea4</vt:lpwstr>
  </property>
  <property fmtid="{D5CDD505-2E9C-101B-9397-08002B2CF9AE}" pid="8" name="MSIP_Label_eef16b98-c9e0-42fa-917d-c446735d6f1c_ContentBits">
    <vt:lpwstr>0</vt:lpwstr>
  </property>
</Properties>
</file>