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8EFD" w14:textId="77777777" w:rsidR="004B7505" w:rsidRPr="00DE1E2D" w:rsidRDefault="004B7505" w:rsidP="003D6005">
      <w:pPr>
        <w:pStyle w:val="Kopfzeile"/>
        <w:jc w:val="center"/>
        <w:rPr>
          <w:rFonts w:ascii="Helvetica" w:hAnsi="Helvetica" w:cs="Helvetica"/>
          <w:b/>
          <w:color w:val="000000"/>
        </w:rPr>
      </w:pPr>
    </w:p>
    <w:p w14:paraId="0F278835" w14:textId="77777777" w:rsidR="004B7505" w:rsidRPr="00DE1E2D" w:rsidRDefault="004B7505" w:rsidP="003D6005">
      <w:pPr>
        <w:pStyle w:val="Kopfzeile"/>
        <w:jc w:val="center"/>
        <w:rPr>
          <w:rFonts w:ascii="Helvetica" w:hAnsi="Helvetica" w:cs="Helvetica"/>
          <w:b/>
          <w:color w:val="000000"/>
        </w:rPr>
      </w:pPr>
    </w:p>
    <w:p w14:paraId="11C818B5" w14:textId="1432969A" w:rsidR="00317BBB" w:rsidRPr="00AE240E" w:rsidRDefault="006053F3" w:rsidP="00317BBB">
      <w:pPr>
        <w:spacing w:before="480" w:line="300" w:lineRule="auto"/>
        <w:rPr>
          <w:rFonts w:ascii="Helvetica" w:hAnsi="Helvetica" w:cs="Helvetica"/>
          <w:b/>
          <w:sz w:val="32"/>
          <w:szCs w:val="32"/>
        </w:rPr>
      </w:pPr>
      <w:r w:rsidRPr="00AE240E">
        <w:rPr>
          <w:rFonts w:ascii="Helvetica" w:hAnsi="Helvetica" w:cs="Helvetica"/>
          <w:b/>
          <w:sz w:val="32"/>
          <w:szCs w:val="32"/>
        </w:rPr>
        <w:t xml:space="preserve">Miele behält Gewerbegeräte im Blick auf PC und mobilen Endgeräten: </w:t>
      </w:r>
      <w:r w:rsidR="00120BD4" w:rsidRPr="00AE240E">
        <w:rPr>
          <w:rFonts w:ascii="Helvetica" w:hAnsi="Helvetica" w:cs="Helvetica"/>
          <w:b/>
          <w:sz w:val="32"/>
          <w:szCs w:val="32"/>
        </w:rPr>
        <w:t xml:space="preserve">„Miele MOVE“ </w:t>
      </w:r>
      <w:r w:rsidR="00B10410" w:rsidRPr="00AE240E">
        <w:rPr>
          <w:rFonts w:ascii="Helvetica" w:hAnsi="Helvetica" w:cs="Helvetica"/>
          <w:b/>
          <w:sz w:val="32"/>
          <w:szCs w:val="32"/>
        </w:rPr>
        <w:t xml:space="preserve">vernetzt </w:t>
      </w:r>
      <w:r w:rsidRPr="00AE240E">
        <w:rPr>
          <w:rFonts w:ascii="Helvetica" w:hAnsi="Helvetica" w:cs="Helvetica"/>
          <w:b/>
          <w:sz w:val="32"/>
          <w:szCs w:val="32"/>
        </w:rPr>
        <w:t xml:space="preserve">die neue „Benchmark“-Serie sowie die </w:t>
      </w:r>
      <w:r w:rsidR="00B10410" w:rsidRPr="00AE240E">
        <w:rPr>
          <w:rFonts w:ascii="Helvetica" w:hAnsi="Helvetica" w:cs="Helvetica"/>
          <w:b/>
          <w:sz w:val="32"/>
          <w:szCs w:val="32"/>
        </w:rPr>
        <w:t>Kleine</w:t>
      </w:r>
      <w:r w:rsidR="0082364D">
        <w:rPr>
          <w:rFonts w:ascii="Helvetica" w:hAnsi="Helvetica" w:cs="Helvetica"/>
          <w:b/>
          <w:sz w:val="32"/>
          <w:szCs w:val="32"/>
        </w:rPr>
        <w:t>n</w:t>
      </w:r>
      <w:r w:rsidR="00B10410" w:rsidRPr="00AE240E">
        <w:rPr>
          <w:rFonts w:ascii="Helvetica" w:hAnsi="Helvetica" w:cs="Helvetica"/>
          <w:b/>
          <w:sz w:val="32"/>
          <w:szCs w:val="32"/>
        </w:rPr>
        <w:t xml:space="preserve"> Riesen und</w:t>
      </w:r>
      <w:r w:rsidR="00892AA3" w:rsidRPr="00AE240E">
        <w:rPr>
          <w:rFonts w:ascii="Helvetica" w:hAnsi="Helvetica" w:cs="Helvetica"/>
          <w:b/>
          <w:sz w:val="32"/>
          <w:szCs w:val="32"/>
        </w:rPr>
        <w:t xml:space="preserve"> </w:t>
      </w:r>
      <w:proofErr w:type="spellStart"/>
      <w:r w:rsidR="00AB5659" w:rsidRPr="00AE240E">
        <w:rPr>
          <w:rFonts w:ascii="Helvetica" w:hAnsi="Helvetica" w:cs="Helvetica"/>
          <w:b/>
          <w:sz w:val="32"/>
          <w:szCs w:val="32"/>
        </w:rPr>
        <w:t>ProfiLine</w:t>
      </w:r>
      <w:proofErr w:type="spellEnd"/>
      <w:r w:rsidR="00AB5659" w:rsidRPr="00AE240E">
        <w:rPr>
          <w:rFonts w:ascii="Helvetica" w:hAnsi="Helvetica" w:cs="Helvetica"/>
          <w:b/>
          <w:sz w:val="32"/>
          <w:szCs w:val="32"/>
        </w:rPr>
        <w:t>-</w:t>
      </w:r>
      <w:r w:rsidR="0082364D">
        <w:rPr>
          <w:rFonts w:ascii="Helvetica" w:hAnsi="Helvetica" w:cs="Helvetica"/>
          <w:b/>
          <w:sz w:val="32"/>
          <w:szCs w:val="32"/>
        </w:rPr>
        <w:t>G</w:t>
      </w:r>
      <w:r w:rsidR="00AB5659" w:rsidRPr="00AE240E">
        <w:rPr>
          <w:rFonts w:ascii="Helvetica" w:hAnsi="Helvetica" w:cs="Helvetica"/>
          <w:b/>
          <w:sz w:val="32"/>
          <w:szCs w:val="32"/>
        </w:rPr>
        <w:t xml:space="preserve">eschirrspüler </w:t>
      </w:r>
    </w:p>
    <w:p w14:paraId="4468A41B" w14:textId="5D2E5EA1" w:rsidR="00F63FDC" w:rsidRPr="00AE240E" w:rsidRDefault="00AB5659" w:rsidP="00317BBB">
      <w:pPr>
        <w:pStyle w:val="Listenabsatz"/>
        <w:numPr>
          <w:ilvl w:val="0"/>
          <w:numId w:val="2"/>
        </w:numPr>
        <w:spacing w:line="360" w:lineRule="auto"/>
        <w:ind w:left="568" w:hanging="284"/>
        <w:rPr>
          <w:rFonts w:cs="Arial"/>
          <w:sz w:val="24"/>
        </w:rPr>
      </w:pPr>
      <w:r w:rsidRPr="00AE240E">
        <w:rPr>
          <w:rFonts w:cs="Arial"/>
          <w:sz w:val="24"/>
        </w:rPr>
        <w:t>Vor</w:t>
      </w:r>
      <w:r w:rsidR="00211524" w:rsidRPr="00AE240E">
        <w:rPr>
          <w:rFonts w:cs="Arial"/>
          <w:sz w:val="24"/>
        </w:rPr>
        <w:t>ratsmanagement</w:t>
      </w:r>
      <w:r w:rsidR="00466AF1" w:rsidRPr="00AE240E">
        <w:rPr>
          <w:rFonts w:cs="Arial"/>
          <w:sz w:val="24"/>
        </w:rPr>
        <w:t xml:space="preserve"> </w:t>
      </w:r>
      <w:r w:rsidR="00211524" w:rsidRPr="00AE240E">
        <w:rPr>
          <w:rFonts w:cs="Arial"/>
          <w:sz w:val="24"/>
        </w:rPr>
        <w:t xml:space="preserve">leicht </w:t>
      </w:r>
      <w:r w:rsidRPr="00AE240E">
        <w:rPr>
          <w:rFonts w:cs="Arial"/>
          <w:sz w:val="24"/>
        </w:rPr>
        <w:t xml:space="preserve">gemacht </w:t>
      </w:r>
    </w:p>
    <w:p w14:paraId="7D6C7D2A" w14:textId="1B020398" w:rsidR="00317BBB" w:rsidRPr="00AE240E" w:rsidRDefault="00EE378A" w:rsidP="00317BBB">
      <w:pPr>
        <w:pStyle w:val="Listenabsatz"/>
        <w:numPr>
          <w:ilvl w:val="0"/>
          <w:numId w:val="2"/>
        </w:numPr>
        <w:spacing w:line="360" w:lineRule="auto"/>
        <w:ind w:left="568" w:hanging="284"/>
        <w:rPr>
          <w:rFonts w:cs="Arial"/>
          <w:sz w:val="24"/>
        </w:rPr>
      </w:pPr>
      <w:r w:rsidRPr="00AE240E">
        <w:rPr>
          <w:rFonts w:cs="Arial"/>
          <w:sz w:val="24"/>
        </w:rPr>
        <w:t>Schneller Kontakt zum Miele-Service</w:t>
      </w:r>
    </w:p>
    <w:p w14:paraId="2A9C97B9" w14:textId="0011AC0E" w:rsidR="006053F3" w:rsidRPr="006053F3" w:rsidRDefault="006053F3" w:rsidP="000E51EA">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381B52" w:rsidRPr="006053F3">
        <w:rPr>
          <w:rFonts w:ascii="Helvetica" w:hAnsi="Helvetica" w:cs="Helvetica"/>
          <w:b/>
          <w:szCs w:val="22"/>
        </w:rPr>
        <w:t xml:space="preserve">, </w:t>
      </w:r>
      <w:r w:rsidR="001C4040">
        <w:rPr>
          <w:rFonts w:ascii="Helvetica" w:hAnsi="Helvetica" w:cs="Helvetica"/>
          <w:b/>
          <w:szCs w:val="22"/>
        </w:rPr>
        <w:t>30</w:t>
      </w:r>
      <w:r w:rsidRPr="006053F3">
        <w:rPr>
          <w:rFonts w:ascii="Helvetica" w:hAnsi="Helvetica" w:cs="Helvetica"/>
          <w:b/>
          <w:szCs w:val="22"/>
        </w:rPr>
        <w:t xml:space="preserve">. </w:t>
      </w:r>
      <w:r w:rsidR="001C4040">
        <w:rPr>
          <w:rFonts w:ascii="Helvetica" w:hAnsi="Helvetica" w:cs="Helvetica"/>
          <w:b/>
          <w:szCs w:val="22"/>
        </w:rPr>
        <w:t>Mai</w:t>
      </w:r>
      <w:r w:rsidRPr="006053F3">
        <w:rPr>
          <w:rFonts w:ascii="Helvetica" w:hAnsi="Helvetica" w:cs="Helvetica"/>
          <w:b/>
          <w:szCs w:val="22"/>
        </w:rPr>
        <w:t xml:space="preserve"> </w:t>
      </w:r>
      <w:r w:rsidR="00B10410" w:rsidRPr="006053F3">
        <w:rPr>
          <w:rFonts w:ascii="Helvetica" w:hAnsi="Helvetica" w:cs="Helvetica"/>
          <w:b/>
          <w:szCs w:val="22"/>
        </w:rPr>
        <w:t>2022</w:t>
      </w:r>
      <w:r w:rsidR="00776C4F" w:rsidRPr="006053F3">
        <w:rPr>
          <w:rFonts w:ascii="Helvetica" w:hAnsi="Helvetica" w:cs="Helvetica"/>
          <w:b/>
          <w:szCs w:val="22"/>
        </w:rPr>
        <w:t>. –</w:t>
      </w:r>
      <w:r w:rsidR="000E51EA" w:rsidRPr="006053F3">
        <w:rPr>
          <w:rFonts w:ascii="Helvetica" w:hAnsi="Helvetica" w:cs="Helvetica"/>
          <w:b/>
          <w:szCs w:val="22"/>
        </w:rPr>
        <w:t xml:space="preserve"> </w:t>
      </w:r>
      <w:r w:rsidRPr="006053F3">
        <w:rPr>
          <w:rFonts w:ascii="Helvetica" w:hAnsi="Helvetica" w:cs="Helvetica"/>
          <w:b/>
          <w:szCs w:val="22"/>
        </w:rPr>
        <w:t>Welche Waschmaschinen sind eingeschaltet? Wann werden sie fertig sein? Wie hoch ist der Verbrauch? Fragen wie diese beantwortet das neue Portal „Miele MOVE“ live. Die Plattform für den PC und mobile Endgeräte freigeschaltet – als digitale Lösung, die viele Arbeitsprozesse vereinfacht. </w:t>
      </w:r>
    </w:p>
    <w:p w14:paraId="7CEA6B90" w14:textId="7E8FF65D" w:rsidR="000E51EA" w:rsidRDefault="0082364D" w:rsidP="000E51EA">
      <w:pPr>
        <w:overflowPunct/>
        <w:autoSpaceDE/>
        <w:autoSpaceDN/>
        <w:adjustRightInd/>
        <w:spacing w:line="300" w:lineRule="auto"/>
        <w:textAlignment w:val="auto"/>
        <w:rPr>
          <w:rFonts w:ascii="Helvetica" w:hAnsi="Helvetica" w:cs="Helvetica"/>
          <w:b/>
          <w:szCs w:val="22"/>
        </w:rPr>
      </w:pPr>
      <w:r w:rsidRPr="0082364D">
        <w:rPr>
          <w:rFonts w:ascii="Helvetica" w:hAnsi="Helvetica" w:cs="Helvetica"/>
          <w:b/>
          <w:szCs w:val="22"/>
        </w:rPr>
        <w:t xml:space="preserve">Neben den </w:t>
      </w:r>
      <w:r w:rsidR="000E51EA" w:rsidRPr="0082364D">
        <w:rPr>
          <w:rFonts w:ascii="Helvetica" w:hAnsi="Helvetica" w:cs="Helvetica"/>
          <w:b/>
          <w:szCs w:val="22"/>
        </w:rPr>
        <w:t xml:space="preserve">Waschmaschinen und Trockner der neuen „Benchmark“-Serie </w:t>
      </w:r>
      <w:r w:rsidRPr="0082364D">
        <w:rPr>
          <w:rFonts w:ascii="Helvetica" w:hAnsi="Helvetica" w:cs="Helvetica"/>
          <w:b/>
          <w:szCs w:val="22"/>
        </w:rPr>
        <w:t>sind auch die „Kleinen Ri</w:t>
      </w:r>
      <w:r>
        <w:rPr>
          <w:rFonts w:ascii="Helvetica" w:hAnsi="Helvetica" w:cs="Helvetica"/>
          <w:b/>
          <w:szCs w:val="22"/>
        </w:rPr>
        <w:t>e</w:t>
      </w:r>
      <w:r w:rsidRPr="0082364D">
        <w:rPr>
          <w:rFonts w:ascii="Helvetica" w:hAnsi="Helvetica" w:cs="Helvetica"/>
          <w:b/>
          <w:szCs w:val="22"/>
        </w:rPr>
        <w:t xml:space="preserve">sen“ und </w:t>
      </w:r>
      <w:r>
        <w:rPr>
          <w:rFonts w:ascii="Helvetica" w:hAnsi="Helvetica" w:cs="Helvetica"/>
          <w:b/>
          <w:szCs w:val="22"/>
        </w:rPr>
        <w:t xml:space="preserve">die </w:t>
      </w:r>
      <w:proofErr w:type="spellStart"/>
      <w:r w:rsidRPr="0082364D">
        <w:rPr>
          <w:rFonts w:ascii="Helvetica" w:hAnsi="Helvetica" w:cs="Helvetica"/>
          <w:b/>
          <w:szCs w:val="22"/>
        </w:rPr>
        <w:t>ProfiLine</w:t>
      </w:r>
      <w:proofErr w:type="spellEnd"/>
      <w:r w:rsidRPr="0082364D">
        <w:rPr>
          <w:rFonts w:ascii="Helvetica" w:hAnsi="Helvetica" w:cs="Helvetica"/>
          <w:b/>
          <w:szCs w:val="22"/>
        </w:rPr>
        <w:t xml:space="preserve"> Geschirrspüler </w:t>
      </w:r>
      <w:r w:rsidR="000E51EA" w:rsidRPr="0082364D">
        <w:rPr>
          <w:rFonts w:ascii="Helvetica" w:hAnsi="Helvetica" w:cs="Helvetica"/>
          <w:b/>
          <w:szCs w:val="22"/>
        </w:rPr>
        <w:t>mit dem Portal „Miele MOVE“ vernetzt</w:t>
      </w:r>
      <w:r>
        <w:rPr>
          <w:rFonts w:ascii="Helvetica" w:hAnsi="Helvetica" w:cs="Helvetica"/>
          <w:b/>
          <w:szCs w:val="22"/>
        </w:rPr>
        <w:t xml:space="preserve">. </w:t>
      </w:r>
    </w:p>
    <w:p w14:paraId="45596F17" w14:textId="009DFE3D" w:rsidR="00A31E6E" w:rsidRDefault="00D74CA1" w:rsidP="00A31E6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Auf dem PC, Smartphone oder</w:t>
      </w:r>
      <w:r w:rsidR="00623127">
        <w:rPr>
          <w:rFonts w:ascii="Helvetica" w:hAnsi="Helvetica" w:cs="Helvetica"/>
          <w:szCs w:val="22"/>
        </w:rPr>
        <w:t xml:space="preserve"> Tablet kann zum Beispiel schnell überprüft werden, ob eine Wasc</w:t>
      </w:r>
      <w:r w:rsidR="000E51EA">
        <w:rPr>
          <w:rFonts w:ascii="Helvetica" w:hAnsi="Helvetica" w:cs="Helvetica"/>
          <w:szCs w:val="22"/>
        </w:rPr>
        <w:t>hmaschine eingeschaltet ist oder wann Trockner und</w:t>
      </w:r>
      <w:r w:rsidR="00623127">
        <w:rPr>
          <w:rFonts w:ascii="Helvetica" w:hAnsi="Helvetica" w:cs="Helvetica"/>
          <w:szCs w:val="22"/>
        </w:rPr>
        <w:t xml:space="preserve"> Geschirrspüler fertig sind. Dadurch entfallen überflüssige Wege</w:t>
      </w:r>
      <w:r w:rsidR="000E51EA">
        <w:rPr>
          <w:rFonts w:ascii="Helvetica" w:hAnsi="Helvetica" w:cs="Helvetica"/>
          <w:szCs w:val="22"/>
        </w:rPr>
        <w:t xml:space="preserve"> beim Bedienpersonal</w:t>
      </w:r>
      <w:r w:rsidR="00623127">
        <w:rPr>
          <w:rFonts w:ascii="Helvetica" w:hAnsi="Helvetica" w:cs="Helvetica"/>
          <w:szCs w:val="22"/>
        </w:rPr>
        <w:t>.</w:t>
      </w:r>
      <w:r w:rsidR="00623127" w:rsidRPr="00DE1E2D">
        <w:rPr>
          <w:rFonts w:ascii="Helvetica" w:hAnsi="Helvetica" w:cs="Helvetica"/>
          <w:szCs w:val="22"/>
        </w:rPr>
        <w:t xml:space="preserve"> </w:t>
      </w:r>
      <w:r w:rsidR="00EB22D6">
        <w:rPr>
          <w:rFonts w:ascii="Helvetica" w:hAnsi="Helvetica" w:cs="Helvetica"/>
          <w:szCs w:val="22"/>
        </w:rPr>
        <w:t>H</w:t>
      </w:r>
      <w:r w:rsidR="00A31E6E">
        <w:rPr>
          <w:rFonts w:ascii="Helvetica" w:hAnsi="Helvetica" w:cs="Helvetica"/>
          <w:szCs w:val="22"/>
        </w:rPr>
        <w:t>ilfre</w:t>
      </w:r>
      <w:r>
        <w:rPr>
          <w:rFonts w:ascii="Helvetica" w:hAnsi="Helvetica" w:cs="Helvetica"/>
          <w:szCs w:val="22"/>
        </w:rPr>
        <w:t>ich für das Vorratsmanagement: Ü</w:t>
      </w:r>
      <w:r w:rsidR="00A31E6E">
        <w:rPr>
          <w:rFonts w:ascii="Helvetica" w:hAnsi="Helvetica" w:cs="Helvetica"/>
          <w:szCs w:val="22"/>
        </w:rPr>
        <w:t>ber die direkte Verlinkung</w:t>
      </w:r>
      <w:r w:rsidR="00623127" w:rsidRPr="00DE1E2D">
        <w:rPr>
          <w:rFonts w:ascii="Helvetica" w:hAnsi="Helvetica" w:cs="Helvetica"/>
          <w:szCs w:val="22"/>
        </w:rPr>
        <w:t xml:space="preserve"> mit dem Miele Professional Shop können Verbrauchsmaterialien</w:t>
      </w:r>
      <w:r w:rsidR="00A31E6E">
        <w:rPr>
          <w:rFonts w:ascii="Helvetica" w:hAnsi="Helvetica" w:cs="Helvetica"/>
          <w:szCs w:val="22"/>
        </w:rPr>
        <w:t xml:space="preserve"> wie Waschmittel oder Klarspüler leicht nachbestellt werden </w:t>
      </w:r>
      <w:r w:rsidR="00A31E6E" w:rsidRPr="00EE378A">
        <w:rPr>
          <w:rFonts w:ascii="Helvetica" w:hAnsi="Helvetica" w:cs="Helvetica"/>
          <w:szCs w:val="22"/>
        </w:rPr>
        <w:t>(</w:t>
      </w:r>
      <w:r w:rsidR="00A31E6E">
        <w:t>www.miele.</w:t>
      </w:r>
      <w:r w:rsidR="00E61989">
        <w:t>at</w:t>
      </w:r>
      <w:r w:rsidR="00A31E6E">
        <w:t>/pro/shop)</w:t>
      </w:r>
      <w:r w:rsidR="00A31E6E" w:rsidRPr="00EE378A">
        <w:rPr>
          <w:rFonts w:ascii="Helvetica" w:hAnsi="Helvetica" w:cs="Helvetica"/>
          <w:szCs w:val="22"/>
        </w:rPr>
        <w:t xml:space="preserve">. </w:t>
      </w:r>
      <w:r w:rsidR="00A31E6E">
        <w:rPr>
          <w:rFonts w:ascii="Helvetica" w:hAnsi="Helvetica" w:cs="Helvetica"/>
          <w:szCs w:val="22"/>
        </w:rPr>
        <w:t xml:space="preserve">Bevor sie zur Neige gehen, ist Nachschub verfügbar. </w:t>
      </w:r>
    </w:p>
    <w:p w14:paraId="0E007851" w14:textId="01700F2E" w:rsidR="00A31E6E" w:rsidRPr="00DE1E2D" w:rsidRDefault="00A31E6E" w:rsidP="00A31E6E">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Außerdem lassen sich mit Miele MOVE</w:t>
      </w:r>
      <w:r w:rsidRPr="00DE1E2D">
        <w:rPr>
          <w:rFonts w:ascii="Helvetica" w:hAnsi="Helvetica" w:cs="Helvetica"/>
          <w:szCs w:val="22"/>
        </w:rPr>
        <w:t xml:space="preserve"> </w:t>
      </w:r>
      <w:r w:rsidR="00D74CA1">
        <w:rPr>
          <w:rFonts w:ascii="Helvetica" w:hAnsi="Helvetica" w:cs="Helvetica"/>
          <w:szCs w:val="22"/>
        </w:rPr>
        <w:t>wichtige</w:t>
      </w:r>
      <w:r>
        <w:rPr>
          <w:rFonts w:ascii="Helvetica" w:hAnsi="Helvetica" w:cs="Helvetica"/>
          <w:szCs w:val="22"/>
        </w:rPr>
        <w:t xml:space="preserve"> </w:t>
      </w:r>
      <w:r w:rsidRPr="00DE1E2D">
        <w:rPr>
          <w:rFonts w:ascii="Helvetica" w:hAnsi="Helvetica" w:cs="Helvetica"/>
          <w:szCs w:val="22"/>
        </w:rPr>
        <w:t xml:space="preserve">Prozessdaten </w:t>
      </w:r>
      <w:r>
        <w:rPr>
          <w:rFonts w:ascii="Helvetica" w:hAnsi="Helvetica" w:cs="Helvetica"/>
          <w:szCs w:val="22"/>
        </w:rPr>
        <w:t>überwac</w:t>
      </w:r>
      <w:r w:rsidR="00D74CA1">
        <w:rPr>
          <w:rFonts w:ascii="Helvetica" w:hAnsi="Helvetica" w:cs="Helvetica"/>
          <w:szCs w:val="22"/>
        </w:rPr>
        <w:t xml:space="preserve">hen, die für hygienisch reine </w:t>
      </w:r>
      <w:r>
        <w:rPr>
          <w:rFonts w:ascii="Helvetica" w:hAnsi="Helvetica" w:cs="Helvetica"/>
          <w:szCs w:val="22"/>
        </w:rPr>
        <w:t>W</w:t>
      </w:r>
      <w:r w:rsidR="00EB22D6">
        <w:rPr>
          <w:rFonts w:ascii="Helvetica" w:hAnsi="Helvetica" w:cs="Helvetica"/>
          <w:szCs w:val="22"/>
        </w:rPr>
        <w:t>äsche und</w:t>
      </w:r>
      <w:r>
        <w:rPr>
          <w:rFonts w:ascii="Helvetica" w:hAnsi="Helvetica" w:cs="Helvetica"/>
          <w:szCs w:val="22"/>
        </w:rPr>
        <w:t xml:space="preserve"> </w:t>
      </w:r>
      <w:r w:rsidR="00D74CA1">
        <w:rPr>
          <w:rFonts w:ascii="Helvetica" w:hAnsi="Helvetica" w:cs="Helvetica"/>
          <w:szCs w:val="22"/>
        </w:rPr>
        <w:t xml:space="preserve">einwandfrei sauberes </w:t>
      </w:r>
      <w:r>
        <w:rPr>
          <w:rFonts w:ascii="Helvetica" w:hAnsi="Helvetica" w:cs="Helvetica"/>
          <w:szCs w:val="22"/>
        </w:rPr>
        <w:t>Geschirr entscheidend sind: etwa Temperaturen und Laufzeiten. Bei Bedarf können die Daten zu einem Programm auch exportiert und gespeichert werden</w:t>
      </w:r>
      <w:r w:rsidR="00EB22D6">
        <w:rPr>
          <w:rFonts w:ascii="Helvetica" w:hAnsi="Helvetica" w:cs="Helvetica"/>
          <w:szCs w:val="22"/>
        </w:rPr>
        <w:t>. D</w:t>
      </w:r>
      <w:r w:rsidR="00211524">
        <w:rPr>
          <w:rFonts w:ascii="Helvetica" w:hAnsi="Helvetica" w:cs="Helvetica"/>
          <w:szCs w:val="22"/>
        </w:rPr>
        <w:t>amit lässt sich</w:t>
      </w:r>
      <w:r w:rsidR="00EB22D6">
        <w:rPr>
          <w:rFonts w:ascii="Helvetica" w:hAnsi="Helvetica" w:cs="Helvetica"/>
          <w:szCs w:val="22"/>
        </w:rPr>
        <w:t xml:space="preserve"> </w:t>
      </w:r>
      <w:r w:rsidR="00D74CA1">
        <w:rPr>
          <w:rFonts w:ascii="Helvetica" w:hAnsi="Helvetica" w:cs="Helvetica"/>
          <w:szCs w:val="22"/>
        </w:rPr>
        <w:t xml:space="preserve">zum Beispiel </w:t>
      </w:r>
      <w:r w:rsidR="00EB22D6">
        <w:rPr>
          <w:rFonts w:ascii="Helvetica" w:hAnsi="Helvetica" w:cs="Helvetica"/>
          <w:szCs w:val="22"/>
        </w:rPr>
        <w:t xml:space="preserve">der Nachweis erbringen, dass Desinfektionsprogramme wie vorgesehen beendet worden sind. </w:t>
      </w:r>
      <w:r>
        <w:rPr>
          <w:rFonts w:ascii="Helvetica" w:hAnsi="Helvetica" w:cs="Helvetica"/>
          <w:szCs w:val="22"/>
        </w:rPr>
        <w:t>Zusätzlich</w:t>
      </w:r>
      <w:r w:rsidR="00EB22D6">
        <w:rPr>
          <w:rFonts w:ascii="Helvetica" w:hAnsi="Helvetica" w:cs="Helvetica"/>
          <w:szCs w:val="22"/>
        </w:rPr>
        <w:t xml:space="preserve"> können </w:t>
      </w:r>
      <w:r>
        <w:rPr>
          <w:rFonts w:ascii="Helvetica" w:hAnsi="Helvetica" w:cs="Helvetica"/>
          <w:szCs w:val="22"/>
        </w:rPr>
        <w:t>durch die Archivierung und Auswertung der Betriebsdaten Sparpotenziale im Alltag</w:t>
      </w:r>
      <w:r w:rsidR="00EB22D6">
        <w:rPr>
          <w:rFonts w:ascii="Helvetica" w:hAnsi="Helvetica" w:cs="Helvetica"/>
          <w:szCs w:val="22"/>
        </w:rPr>
        <w:t xml:space="preserve"> aufgedeckt werden</w:t>
      </w:r>
      <w:r>
        <w:rPr>
          <w:rFonts w:ascii="Helvetica" w:hAnsi="Helvetica" w:cs="Helvetica"/>
          <w:szCs w:val="22"/>
        </w:rPr>
        <w:t xml:space="preserve">. </w:t>
      </w:r>
    </w:p>
    <w:p w14:paraId="36CC595D" w14:textId="77777777" w:rsidR="00E61989" w:rsidRDefault="00E61989" w:rsidP="00E61989">
      <w:pPr>
        <w:pStyle w:val="StandardWeb"/>
        <w:shd w:val="clear" w:color="auto" w:fill="FFFFFF"/>
        <w:spacing w:before="0" w:beforeAutospacing="0" w:after="0" w:afterAutospacing="0" w:line="300" w:lineRule="auto"/>
        <w:rPr>
          <w:rFonts w:ascii="Helvetica" w:hAnsi="Helvetica" w:cs="Helvetica"/>
          <w:sz w:val="22"/>
          <w:szCs w:val="22"/>
          <w:lang w:val="de-DE" w:eastAsia="de-DE"/>
        </w:rPr>
      </w:pPr>
    </w:p>
    <w:p w14:paraId="32829D44" w14:textId="588D2045" w:rsidR="00E61989" w:rsidRDefault="00E61989" w:rsidP="00E61989">
      <w:pPr>
        <w:pStyle w:val="StandardWeb"/>
        <w:shd w:val="clear" w:color="auto" w:fill="FFFFFF"/>
        <w:spacing w:before="0" w:beforeAutospacing="0" w:after="0" w:afterAutospacing="0" w:line="300" w:lineRule="auto"/>
        <w:rPr>
          <w:rFonts w:ascii="Helvetica" w:hAnsi="Helvetica" w:cs="Helvetica"/>
          <w:sz w:val="22"/>
          <w:szCs w:val="22"/>
          <w:lang w:val="de-DE" w:eastAsia="de-DE"/>
        </w:rPr>
      </w:pPr>
      <w:r w:rsidRPr="00E61989">
        <w:rPr>
          <w:rFonts w:ascii="Helvetica" w:hAnsi="Helvetica" w:cs="Helvetica"/>
          <w:sz w:val="22"/>
          <w:szCs w:val="22"/>
          <w:lang w:val="de-DE" w:eastAsia="de-DE"/>
        </w:rPr>
        <w:t>Weil alle Informationen an einem Ort vorhanden sind, lassen sich auch eventuelle Probleme schneller lösen. Fehlermeldungen können an den Kontakt im Service übermittelt werden, ohne dass dafür ein Anruf nötig wäre. Für die Mitarbeiterinnen und Mitarbeiter ist die Ursache dank der gesendeten Daten sofort erkennbar und kann behoben werden – entweder durch Fachpersonal oder in „leichteren Fällen“ durch telefonische Anleitung zur Selbsthilfe.</w:t>
      </w:r>
    </w:p>
    <w:p w14:paraId="391BEEF4" w14:textId="77777777" w:rsidR="00E61989" w:rsidRPr="00E61989" w:rsidRDefault="00E61989" w:rsidP="00E61989">
      <w:pPr>
        <w:pStyle w:val="StandardWeb"/>
        <w:shd w:val="clear" w:color="auto" w:fill="FFFFFF"/>
        <w:spacing w:before="0" w:beforeAutospacing="0" w:after="0" w:afterAutospacing="0" w:line="300" w:lineRule="auto"/>
        <w:rPr>
          <w:rFonts w:ascii="Helvetica" w:hAnsi="Helvetica" w:cs="Helvetica"/>
          <w:sz w:val="22"/>
          <w:szCs w:val="22"/>
          <w:lang w:val="de-DE" w:eastAsia="de-DE"/>
        </w:rPr>
      </w:pPr>
    </w:p>
    <w:p w14:paraId="57D800BC" w14:textId="77777777" w:rsidR="00E61989" w:rsidRPr="00E61989" w:rsidRDefault="00E61989" w:rsidP="00E61989">
      <w:pPr>
        <w:pStyle w:val="StandardWeb"/>
        <w:shd w:val="clear" w:color="auto" w:fill="FFFFFF"/>
        <w:spacing w:before="0" w:beforeAutospacing="0" w:after="0" w:afterAutospacing="0" w:line="300" w:lineRule="auto"/>
        <w:rPr>
          <w:rFonts w:ascii="Helvetica" w:hAnsi="Helvetica" w:cs="Helvetica"/>
          <w:sz w:val="22"/>
          <w:szCs w:val="22"/>
          <w:lang w:val="de-DE" w:eastAsia="de-DE"/>
        </w:rPr>
      </w:pPr>
      <w:r w:rsidRPr="00E61989">
        <w:rPr>
          <w:rFonts w:ascii="Helvetica" w:hAnsi="Helvetica" w:cs="Helvetica"/>
          <w:sz w:val="22"/>
          <w:szCs w:val="22"/>
          <w:lang w:val="de-DE" w:eastAsia="de-DE"/>
        </w:rPr>
        <w:t>Die Nutzung von Miele MOVE ist in der Grundvariante kostenlos. Erst ab dem vierten anzuschließenden Gerät wird ein monatlicher Beitrag fällig. Weitere Informationen:</w:t>
      </w:r>
    </w:p>
    <w:p w14:paraId="6C7ACF36" w14:textId="6D056939" w:rsidR="00E61989" w:rsidRDefault="00D6096C" w:rsidP="0013575D">
      <w:pPr>
        <w:overflowPunct/>
        <w:autoSpaceDE/>
        <w:autoSpaceDN/>
        <w:adjustRightInd/>
        <w:spacing w:line="300" w:lineRule="auto"/>
        <w:textAlignment w:val="auto"/>
        <w:rPr>
          <w:rFonts w:ascii="Helvetica" w:hAnsi="Helvetica" w:cs="Helvetica"/>
          <w:szCs w:val="22"/>
        </w:rPr>
      </w:pPr>
      <w:hyperlink r:id="rId8" w:history="1">
        <w:r w:rsidR="00E61989">
          <w:rPr>
            <w:rStyle w:val="Hyperlink"/>
          </w:rPr>
          <w:t>Miele MOVE: Die digitale Lösung von Miele Professional</w:t>
        </w:r>
      </w:hyperlink>
    </w:p>
    <w:p w14:paraId="133F918B" w14:textId="77777777" w:rsidR="00CD36DB" w:rsidRDefault="00CD36DB" w:rsidP="00CD36DB">
      <w:pPr>
        <w:shd w:val="clear" w:color="auto" w:fill="FFFFFF"/>
        <w:spacing w:after="120" w:line="300" w:lineRule="auto"/>
        <w:rPr>
          <w:rFonts w:eastAsiaTheme="minorEastAsia" w:cs="Arial"/>
          <w:b/>
          <w:bCs/>
          <w:color w:val="000000" w:themeColor="text1"/>
          <w:kern w:val="24"/>
        </w:rPr>
      </w:pPr>
      <w:r w:rsidRPr="00DE1E2D">
        <w:rPr>
          <w:rFonts w:ascii="Helvetica" w:hAnsi="Helvetica" w:cs="Helvetica"/>
          <w:b/>
          <w:bCs/>
        </w:rPr>
        <w:t xml:space="preserve">Weitere Informationen zu diesem Thema erhalten Anwender unter </w:t>
      </w:r>
      <w:r w:rsidRPr="00DE1E2D">
        <w:rPr>
          <w:rFonts w:ascii="Helvetica" w:hAnsi="Helvetica" w:cs="Helvetica"/>
          <w:b/>
          <w:bCs/>
        </w:rPr>
        <w:br/>
      </w:r>
      <w:hyperlink r:id="rId9" w:history="1">
        <w:r w:rsidRPr="00FE029B">
          <w:rPr>
            <w:rStyle w:val="Hyperlink"/>
            <w:rFonts w:eastAsiaTheme="minorEastAsia" w:cs="Arial"/>
            <w:b/>
            <w:bCs/>
            <w:kern w:val="24"/>
          </w:rPr>
          <w:t>vertrieb-professional@miele.at</w:t>
        </w:r>
      </w:hyperlink>
      <w:r w:rsidRPr="00EF3124">
        <w:rPr>
          <w:rFonts w:eastAsiaTheme="minorEastAsia" w:cs="Arial"/>
          <w:b/>
          <w:bCs/>
          <w:color w:val="000000" w:themeColor="text1"/>
          <w:kern w:val="24"/>
        </w:rPr>
        <w:t xml:space="preserve"> </w:t>
      </w:r>
      <w:r>
        <w:rPr>
          <w:rFonts w:eastAsiaTheme="minorEastAsia" w:cs="Arial"/>
          <w:b/>
          <w:bCs/>
          <w:color w:val="000000" w:themeColor="text1"/>
          <w:kern w:val="24"/>
        </w:rPr>
        <w:t>oder Tel. 050 800 420</w:t>
      </w:r>
    </w:p>
    <w:p w14:paraId="08BF3068" w14:textId="77777777" w:rsidR="00CD36DB" w:rsidRPr="00DE1E2D" w:rsidRDefault="00CD36DB" w:rsidP="00CD36DB">
      <w:pPr>
        <w:tabs>
          <w:tab w:val="left" w:pos="1701"/>
        </w:tabs>
        <w:spacing w:before="360"/>
        <w:rPr>
          <w:rStyle w:val="Hyperlink"/>
          <w:rFonts w:ascii="Helvetica" w:hAnsi="Helvetica" w:cs="Helvetica"/>
          <w:color w:val="auto"/>
          <w:szCs w:val="22"/>
        </w:rPr>
      </w:pPr>
    </w:p>
    <w:p w14:paraId="379BF498" w14:textId="3167742D" w:rsidR="00CD36DB" w:rsidRDefault="00CD36DB" w:rsidP="00CD36DB">
      <w:pPr>
        <w:spacing w:line="300" w:lineRule="auto"/>
        <w:rPr>
          <w:rStyle w:val="Hyperlink"/>
          <w:color w:val="000000"/>
          <w:szCs w:val="22"/>
          <w:shd w:val="clear" w:color="auto" w:fill="FFFFFF"/>
        </w:rPr>
      </w:pPr>
      <w:r w:rsidRPr="00CD36DB">
        <w:rPr>
          <w:rStyle w:val="Fett"/>
          <w:color w:val="000000"/>
          <w:szCs w:val="22"/>
          <w:shd w:val="clear" w:color="auto" w:fill="FFFFFF"/>
        </w:rPr>
        <w:t>Pressekontakt:</w:t>
      </w:r>
      <w:r w:rsidRPr="00CD36DB">
        <w:rPr>
          <w:rFonts w:cs="Arial"/>
          <w:color w:val="000000"/>
          <w:szCs w:val="22"/>
        </w:rPr>
        <w:br/>
      </w:r>
      <w:r w:rsidRPr="00CD36DB">
        <w:rPr>
          <w:rFonts w:cs="Arial"/>
          <w:color w:val="000000"/>
          <w:szCs w:val="22"/>
          <w:shd w:val="clear" w:color="auto" w:fill="FFFFFF"/>
        </w:rPr>
        <w:t>Petra Ummenberger</w:t>
      </w:r>
      <w:r w:rsidRPr="00CD36DB">
        <w:rPr>
          <w:rFonts w:cs="Arial"/>
          <w:color w:val="000000"/>
          <w:szCs w:val="22"/>
        </w:rPr>
        <w:br/>
      </w:r>
      <w:r w:rsidRPr="00CD36DB">
        <w:rPr>
          <w:rFonts w:cs="Arial"/>
          <w:color w:val="000000"/>
          <w:szCs w:val="22"/>
          <w:shd w:val="clear" w:color="auto" w:fill="FFFFFF"/>
        </w:rPr>
        <w:t>Telefon: 050 800 81551</w:t>
      </w:r>
      <w:r w:rsidRPr="00CD36DB">
        <w:rPr>
          <w:rFonts w:cs="Arial"/>
          <w:color w:val="000000"/>
          <w:szCs w:val="22"/>
        </w:rPr>
        <w:br/>
      </w:r>
      <w:hyperlink r:id="rId10" w:history="1">
        <w:r w:rsidRPr="000675B2">
          <w:rPr>
            <w:rStyle w:val="Hyperlink"/>
            <w:szCs w:val="22"/>
            <w:shd w:val="clear" w:color="auto" w:fill="FFFFFF"/>
          </w:rPr>
          <w:t>petra.ummenberger@miele.com</w:t>
        </w:r>
      </w:hyperlink>
    </w:p>
    <w:p w14:paraId="1FD0AB37" w14:textId="6CF6019A" w:rsidR="00CD36DB" w:rsidRPr="00CD36DB" w:rsidRDefault="00CD36DB" w:rsidP="00CD36DB">
      <w:pPr>
        <w:spacing w:line="300" w:lineRule="auto"/>
      </w:pP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t>Steelco</w:t>
      </w:r>
      <w:proofErr w:type="spellEnd"/>
      <w:r>
        <w:t xml:space="preserve">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sidRPr="00CD36DB">
        <w:t>Die österreichische Vertriebs- und Servicegesellschaft wurde 1955 in Salzburg gegründet, erreichte 2021 einen Umsatz von € 247,2 Mio. Euro. Das Werk in Bürmoos erzielte einen Umsatz von 32,3 Mio. Euro.</w:t>
      </w:r>
    </w:p>
    <w:p w14:paraId="35F7A031" w14:textId="77777777" w:rsidR="00211524" w:rsidRDefault="00211524" w:rsidP="0013575D">
      <w:pPr>
        <w:overflowPunct/>
        <w:autoSpaceDE/>
        <w:autoSpaceDN/>
        <w:adjustRightInd/>
        <w:spacing w:line="300" w:lineRule="auto"/>
        <w:textAlignment w:val="auto"/>
        <w:rPr>
          <w:rFonts w:ascii="Helvetica" w:hAnsi="Helvetica" w:cs="Helvetica"/>
          <w:b/>
          <w:bCs/>
          <w:color w:val="000000"/>
          <w:szCs w:val="22"/>
          <w:lang w:eastAsia="zh-TW"/>
        </w:rPr>
      </w:pPr>
    </w:p>
    <w:p w14:paraId="3D5BB68D" w14:textId="77777777" w:rsidR="00CD36DB" w:rsidRDefault="00CD36DB">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268D2A32" w14:textId="0277273A" w:rsidR="00211524" w:rsidRDefault="00211524" w:rsidP="00211524">
      <w:pPr>
        <w:spacing w:before="480" w:line="300" w:lineRule="auto"/>
        <w:rPr>
          <w:rFonts w:ascii="Helvetica" w:hAnsi="Helvetica" w:cs="Helvetica"/>
          <w:b/>
          <w:bCs/>
        </w:rPr>
      </w:pPr>
      <w:r>
        <w:rPr>
          <w:rFonts w:ascii="Helvetica" w:hAnsi="Helvetica" w:cs="Helvetica"/>
          <w:b/>
        </w:rPr>
        <w:lastRenderedPageBreak/>
        <w:t xml:space="preserve">Zu diesem Text gibt es </w:t>
      </w:r>
      <w:r w:rsidR="006053F3">
        <w:rPr>
          <w:rFonts w:ascii="Helvetica" w:hAnsi="Helvetica" w:cs="Helvetica"/>
          <w:b/>
        </w:rPr>
        <w:t xml:space="preserve">sechs </w:t>
      </w:r>
      <w:r w:rsidR="00791F95" w:rsidRPr="00DE1E2D">
        <w:rPr>
          <w:rFonts w:ascii="Helvetica" w:hAnsi="Helvetica" w:cs="Helvetica"/>
          <w:b/>
        </w:rPr>
        <w:t>Foto</w:t>
      </w:r>
      <w:r>
        <w:rPr>
          <w:rFonts w:ascii="Helvetica" w:hAnsi="Helvetica" w:cs="Helvetica"/>
          <w:b/>
        </w:rPr>
        <w:t>s</w:t>
      </w:r>
      <w:r w:rsidR="006053F3">
        <w:rPr>
          <w:rFonts w:ascii="Helvetica" w:hAnsi="Helvetica" w:cs="Helvetica"/>
          <w:b/>
          <w:bCs/>
        </w:rPr>
        <w:t>:</w:t>
      </w:r>
    </w:p>
    <w:p w14:paraId="3028940B" w14:textId="5BC0C6E7" w:rsidR="00CD36DB" w:rsidRDefault="00CD36DB" w:rsidP="00211524">
      <w:pPr>
        <w:spacing w:before="480" w:line="300" w:lineRule="auto"/>
        <w:rPr>
          <w:rFonts w:ascii="Helvetica" w:hAnsi="Helvetica" w:cs="Helvetica"/>
          <w:bCs/>
          <w:szCs w:val="22"/>
        </w:rPr>
      </w:pPr>
      <w:r w:rsidRPr="00CD36DB">
        <w:rPr>
          <w:b/>
          <w:bCs/>
          <w:noProof/>
        </w:rPr>
        <w:drawing>
          <wp:anchor distT="0" distB="0" distL="114300" distR="114300" simplePos="0" relativeHeight="251663360" behindDoc="1" locked="0" layoutInCell="1" allowOverlap="1" wp14:anchorId="6DDEEB8D" wp14:editId="01816307">
            <wp:simplePos x="0" y="0"/>
            <wp:positionH relativeFrom="column">
              <wp:posOffset>2540</wp:posOffset>
            </wp:positionH>
            <wp:positionV relativeFrom="paragraph">
              <wp:posOffset>300355</wp:posOffset>
            </wp:positionV>
            <wp:extent cx="1590675" cy="902335"/>
            <wp:effectExtent l="0" t="0" r="9525" b="0"/>
            <wp:wrapTight wrapText="bothSides">
              <wp:wrapPolygon edited="0">
                <wp:start x="0" y="0"/>
                <wp:lineTo x="0" y="20977"/>
                <wp:lineTo x="21471" y="20977"/>
                <wp:lineTo x="2147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90675" cy="902335"/>
                    </a:xfrm>
                    <a:prstGeom prst="rect">
                      <a:avLst/>
                    </a:prstGeom>
                  </pic:spPr>
                </pic:pic>
              </a:graphicData>
            </a:graphic>
            <wp14:sizeRelH relativeFrom="margin">
              <wp14:pctWidth>0</wp14:pctWidth>
            </wp14:sizeRelH>
            <wp14:sizeRelV relativeFrom="margin">
              <wp14:pctHeight>0</wp14:pctHeight>
            </wp14:sizeRelV>
          </wp:anchor>
        </w:drawing>
      </w:r>
      <w:r w:rsidRPr="00CD36DB">
        <w:rPr>
          <w:rFonts w:ascii="Helvetica" w:hAnsi="Helvetica" w:cs="Helvetica"/>
          <w:b/>
          <w:bCs/>
        </w:rPr>
        <w:t>Foto 1:</w:t>
      </w:r>
      <w:r>
        <w:rPr>
          <w:rFonts w:ascii="Helvetica" w:hAnsi="Helvetica" w:cs="Helvetica"/>
          <w:b/>
          <w:bCs/>
        </w:rPr>
        <w:t xml:space="preserve"> </w:t>
      </w:r>
      <w:r w:rsidRPr="00CD36DB">
        <w:rPr>
          <w:rFonts w:ascii="Helvetica" w:hAnsi="Helvetica" w:cs="Helvetica"/>
          <w:bCs/>
          <w:szCs w:val="22"/>
        </w:rPr>
        <w:t>Eine digitale Lösung, die viele Arbeitsprozesse vereinfacht: das neue Portal „Miele MOVE“. Auf Wunsch schickt es relevante Nachrichten an mobile Endgeräte oder den PC – etwa, wenn Waschmaschinen und Trockner entladen werden können.</w:t>
      </w:r>
      <w:r>
        <w:rPr>
          <w:rFonts w:ascii="Helvetica" w:hAnsi="Helvetica" w:cs="Helvetica"/>
          <w:bCs/>
          <w:szCs w:val="22"/>
        </w:rPr>
        <w:t xml:space="preserve"> (Foto: Miele)</w:t>
      </w:r>
    </w:p>
    <w:p w14:paraId="0D9B7113" w14:textId="0F48B9A0" w:rsidR="00CD36DB" w:rsidRDefault="00CD36DB" w:rsidP="00211524">
      <w:pPr>
        <w:spacing w:before="480" w:line="300" w:lineRule="auto"/>
        <w:rPr>
          <w:rFonts w:ascii="Helvetica" w:hAnsi="Helvetica" w:cs="Helvetica"/>
          <w:bCs/>
          <w:szCs w:val="22"/>
        </w:rPr>
      </w:pPr>
      <w:r w:rsidRPr="00CD36DB">
        <w:rPr>
          <w:b/>
          <w:noProof/>
        </w:rPr>
        <w:drawing>
          <wp:anchor distT="0" distB="0" distL="114300" distR="114300" simplePos="0" relativeHeight="251664384" behindDoc="1" locked="0" layoutInCell="1" allowOverlap="1" wp14:anchorId="23BDDBA4" wp14:editId="54D6B2CC">
            <wp:simplePos x="0" y="0"/>
            <wp:positionH relativeFrom="column">
              <wp:posOffset>2540</wp:posOffset>
            </wp:positionH>
            <wp:positionV relativeFrom="paragraph">
              <wp:posOffset>309880</wp:posOffset>
            </wp:positionV>
            <wp:extent cx="1590675" cy="891540"/>
            <wp:effectExtent l="0" t="0" r="9525" b="3810"/>
            <wp:wrapTight wrapText="bothSides">
              <wp:wrapPolygon edited="0">
                <wp:start x="0" y="0"/>
                <wp:lineTo x="0" y="21231"/>
                <wp:lineTo x="21471" y="21231"/>
                <wp:lineTo x="2147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90675" cy="891540"/>
                    </a:xfrm>
                    <a:prstGeom prst="rect">
                      <a:avLst/>
                    </a:prstGeom>
                  </pic:spPr>
                </pic:pic>
              </a:graphicData>
            </a:graphic>
            <wp14:sizeRelH relativeFrom="margin">
              <wp14:pctWidth>0</wp14:pctWidth>
            </wp14:sizeRelH>
            <wp14:sizeRelV relativeFrom="margin">
              <wp14:pctHeight>0</wp14:pctHeight>
            </wp14:sizeRelV>
          </wp:anchor>
        </w:drawing>
      </w:r>
      <w:r w:rsidRPr="00CD36DB">
        <w:rPr>
          <w:rFonts w:ascii="Helvetica" w:hAnsi="Helvetica" w:cs="Helvetica"/>
          <w:b/>
          <w:szCs w:val="22"/>
        </w:rPr>
        <w:t>Foto 2:</w:t>
      </w:r>
      <w:r>
        <w:rPr>
          <w:rFonts w:ascii="Helvetica" w:hAnsi="Helvetica" w:cs="Helvetica"/>
          <w:bCs/>
          <w:szCs w:val="22"/>
        </w:rPr>
        <w:t xml:space="preserve"> </w:t>
      </w:r>
      <w:r w:rsidRPr="00CD36DB">
        <w:rPr>
          <w:rFonts w:ascii="Helvetica" w:hAnsi="Helvetica" w:cs="Helvetica"/>
          <w:bCs/>
          <w:szCs w:val="22"/>
        </w:rPr>
        <w:t>Eine digitale Lösung, die viele Arbeitsprozesse vereinfacht: das neue Portal „Miele MOVE“. Auf Wunsch schickt es relevante Nachrichten an mobile Endgeräte oder den PC – etwa, wenn Waschmaschinen und Trockner entladen werden können.</w:t>
      </w:r>
      <w:r>
        <w:rPr>
          <w:rFonts w:ascii="Helvetica" w:hAnsi="Helvetica" w:cs="Helvetica"/>
          <w:bCs/>
          <w:szCs w:val="22"/>
        </w:rPr>
        <w:t xml:space="preserve"> (Foto: Miele)</w:t>
      </w:r>
    </w:p>
    <w:p w14:paraId="01F5EDE7" w14:textId="5C73306E" w:rsidR="00CD36DB" w:rsidRDefault="00CD36DB" w:rsidP="00211524">
      <w:pPr>
        <w:spacing w:before="480" w:line="300" w:lineRule="auto"/>
        <w:rPr>
          <w:rFonts w:ascii="Helvetica" w:hAnsi="Helvetica" w:cs="Helvetica"/>
          <w:bCs/>
          <w:szCs w:val="22"/>
        </w:rPr>
      </w:pPr>
      <w:r w:rsidRPr="00CD36DB">
        <w:rPr>
          <w:b/>
          <w:noProof/>
        </w:rPr>
        <w:drawing>
          <wp:anchor distT="0" distB="0" distL="114300" distR="114300" simplePos="0" relativeHeight="251665408" behindDoc="1" locked="0" layoutInCell="1" allowOverlap="1" wp14:anchorId="553FC84E" wp14:editId="01888F23">
            <wp:simplePos x="0" y="0"/>
            <wp:positionH relativeFrom="column">
              <wp:posOffset>2540</wp:posOffset>
            </wp:positionH>
            <wp:positionV relativeFrom="paragraph">
              <wp:posOffset>307340</wp:posOffset>
            </wp:positionV>
            <wp:extent cx="1590675" cy="896620"/>
            <wp:effectExtent l="0" t="0" r="9525" b="0"/>
            <wp:wrapTight wrapText="bothSides">
              <wp:wrapPolygon edited="0">
                <wp:start x="0" y="0"/>
                <wp:lineTo x="0" y="21110"/>
                <wp:lineTo x="21471" y="21110"/>
                <wp:lineTo x="2147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90675" cy="896620"/>
                    </a:xfrm>
                    <a:prstGeom prst="rect">
                      <a:avLst/>
                    </a:prstGeom>
                  </pic:spPr>
                </pic:pic>
              </a:graphicData>
            </a:graphic>
            <wp14:sizeRelH relativeFrom="margin">
              <wp14:pctWidth>0</wp14:pctWidth>
            </wp14:sizeRelH>
            <wp14:sizeRelV relativeFrom="margin">
              <wp14:pctHeight>0</wp14:pctHeight>
            </wp14:sizeRelV>
          </wp:anchor>
        </w:drawing>
      </w:r>
      <w:r w:rsidRPr="00CD36DB">
        <w:rPr>
          <w:rFonts w:ascii="Helvetica" w:hAnsi="Helvetica" w:cs="Helvetica"/>
          <w:b/>
          <w:szCs w:val="22"/>
        </w:rPr>
        <w:t>Foto 3:</w:t>
      </w:r>
      <w:r>
        <w:rPr>
          <w:rFonts w:ascii="Helvetica" w:hAnsi="Helvetica" w:cs="Helvetica"/>
          <w:bCs/>
          <w:szCs w:val="22"/>
        </w:rPr>
        <w:t xml:space="preserve"> </w:t>
      </w:r>
      <w:r w:rsidRPr="00CD36DB">
        <w:rPr>
          <w:rFonts w:ascii="Helvetica" w:hAnsi="Helvetica" w:cs="Helvetica"/>
          <w:bCs/>
          <w:szCs w:val="22"/>
        </w:rPr>
        <w:t>Eine digitale Lösung, die viele Arbeitsprozesse vereinfacht: das neue Portal „Miele MOVE“. Auf Wunsch schickt es relevante Nachrichten an mobile Endgeräte oder den PC – etwa, wenn Waschmaschinen und Trockner entladen werden können.</w:t>
      </w:r>
      <w:r>
        <w:rPr>
          <w:rFonts w:ascii="Helvetica" w:hAnsi="Helvetica" w:cs="Helvetica"/>
          <w:bCs/>
          <w:szCs w:val="22"/>
        </w:rPr>
        <w:t xml:space="preserve"> (Foto: Miele)</w:t>
      </w:r>
    </w:p>
    <w:p w14:paraId="2803E46A" w14:textId="51A31D06" w:rsidR="00211524" w:rsidRDefault="00CD36DB" w:rsidP="00CD36DB">
      <w:pPr>
        <w:spacing w:before="480" w:line="300" w:lineRule="auto"/>
        <w:ind w:left="1416"/>
        <w:rPr>
          <w:rFonts w:ascii="Helvetica" w:hAnsi="Helvetica" w:cs="Helvetica"/>
          <w:bCs/>
        </w:rPr>
      </w:pPr>
      <w:r w:rsidRPr="00487EDC">
        <w:rPr>
          <w:rFonts w:ascii="Helvetica" w:hAnsi="Helvetica" w:cs="Helvetica"/>
          <w:b/>
          <w:noProof/>
        </w:rPr>
        <w:drawing>
          <wp:anchor distT="0" distB="0" distL="114300" distR="114300" simplePos="0" relativeHeight="251660288" behindDoc="0" locked="0" layoutInCell="1" allowOverlap="1" wp14:anchorId="34A861E7" wp14:editId="159B16A0">
            <wp:simplePos x="0" y="0"/>
            <wp:positionH relativeFrom="column">
              <wp:posOffset>2408</wp:posOffset>
            </wp:positionH>
            <wp:positionV relativeFrom="paragraph">
              <wp:posOffset>257661</wp:posOffset>
            </wp:positionV>
            <wp:extent cx="1115695" cy="1488440"/>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ELD\Pictures\Vorl. Foto MOVE-Spüler.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15695" cy="148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24">
        <w:rPr>
          <w:rFonts w:ascii="Helvetica" w:hAnsi="Helvetica" w:cs="Helvetica"/>
          <w:b/>
          <w:bCs/>
        </w:rPr>
        <w:t xml:space="preserve">Foto </w:t>
      </w:r>
      <w:r>
        <w:rPr>
          <w:rFonts w:ascii="Helvetica" w:hAnsi="Helvetica" w:cs="Helvetica"/>
          <w:b/>
          <w:bCs/>
        </w:rPr>
        <w:t>4</w:t>
      </w:r>
      <w:r w:rsidR="00211524" w:rsidRPr="00DE1E2D">
        <w:rPr>
          <w:rFonts w:ascii="Helvetica" w:hAnsi="Helvetica" w:cs="Helvetica"/>
          <w:b/>
          <w:bCs/>
        </w:rPr>
        <w:t xml:space="preserve">: </w:t>
      </w:r>
      <w:r w:rsidR="00211524">
        <w:rPr>
          <w:rFonts w:ascii="Helvetica" w:hAnsi="Helvetica" w:cs="Helvetica"/>
          <w:bCs/>
          <w:szCs w:val="22"/>
        </w:rPr>
        <w:t xml:space="preserve">Auch für die Kleinen Riesen von Miele verfügbar: das Portal „Miele MOVE“. Es zeigt beispielsweise auf Smartphone oder Tablet an, wenn Waschmaschine und Trockner fertig sind und entladen werden können. </w:t>
      </w:r>
      <w:r w:rsidR="00211524" w:rsidRPr="00DE1E2D">
        <w:rPr>
          <w:rFonts w:ascii="Helvetica" w:hAnsi="Helvetica" w:cs="Helvetica"/>
          <w:bCs/>
        </w:rPr>
        <w:t>(Foto: Miele)</w:t>
      </w:r>
    </w:p>
    <w:p w14:paraId="5995EFD3" w14:textId="335B84DE" w:rsidR="00CD36DB" w:rsidRDefault="00CD36DB">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5904FB2F" w14:textId="77777777" w:rsidR="00211524" w:rsidRPr="00487EDC" w:rsidRDefault="00211524" w:rsidP="00211524">
      <w:pPr>
        <w:spacing w:before="480" w:line="300" w:lineRule="auto"/>
        <w:rPr>
          <w:rFonts w:ascii="Helvetica" w:hAnsi="Helvetica" w:cs="Helvetica"/>
          <w:b/>
        </w:rPr>
      </w:pPr>
    </w:p>
    <w:p w14:paraId="7F9D3ACA" w14:textId="4BDF5BB7" w:rsidR="00C45B3E" w:rsidRDefault="004E7FAD" w:rsidP="00487EDC">
      <w:pPr>
        <w:spacing w:before="480" w:line="300" w:lineRule="auto"/>
        <w:rPr>
          <w:rFonts w:ascii="Helvetica" w:hAnsi="Helvetica" w:cs="Helvetica"/>
          <w:b/>
          <w:bCs/>
        </w:rPr>
      </w:pPr>
      <w:r>
        <w:rPr>
          <w:noProof/>
        </w:rPr>
        <w:drawing>
          <wp:anchor distT="0" distB="0" distL="114300" distR="114300" simplePos="0" relativeHeight="251666432" behindDoc="1" locked="0" layoutInCell="1" allowOverlap="1" wp14:anchorId="65DC6134" wp14:editId="55B571EC">
            <wp:simplePos x="0" y="0"/>
            <wp:positionH relativeFrom="column">
              <wp:posOffset>2540</wp:posOffset>
            </wp:positionH>
            <wp:positionV relativeFrom="paragraph">
              <wp:posOffset>304800</wp:posOffset>
            </wp:positionV>
            <wp:extent cx="1515110" cy="994410"/>
            <wp:effectExtent l="0" t="0" r="8890" b="0"/>
            <wp:wrapTight wrapText="bothSides">
              <wp:wrapPolygon edited="0">
                <wp:start x="0" y="0"/>
                <wp:lineTo x="0" y="21103"/>
                <wp:lineTo x="21455" y="21103"/>
                <wp:lineTo x="2145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5110" cy="994410"/>
                    </a:xfrm>
                    <a:prstGeom prst="rect">
                      <a:avLst/>
                    </a:prstGeom>
                  </pic:spPr>
                </pic:pic>
              </a:graphicData>
            </a:graphic>
            <wp14:sizeRelH relativeFrom="margin">
              <wp14:pctWidth>0</wp14:pctWidth>
            </wp14:sizeRelH>
            <wp14:sizeRelV relativeFrom="margin">
              <wp14:pctHeight>0</wp14:pctHeight>
            </wp14:sizeRelV>
          </wp:anchor>
        </w:drawing>
      </w:r>
      <w:r w:rsidR="00211524">
        <w:rPr>
          <w:rFonts w:ascii="Helvetica" w:hAnsi="Helvetica" w:cs="Helvetica"/>
          <w:b/>
          <w:bCs/>
        </w:rPr>
        <w:t>Foto</w:t>
      </w:r>
      <w:r w:rsidR="00CD36DB">
        <w:rPr>
          <w:rFonts w:ascii="Helvetica" w:hAnsi="Helvetica" w:cs="Helvetica"/>
          <w:b/>
          <w:bCs/>
        </w:rPr>
        <w:t xml:space="preserve"> 5</w:t>
      </w:r>
      <w:r w:rsidR="00211524" w:rsidRPr="00DE1E2D">
        <w:rPr>
          <w:rFonts w:ascii="Helvetica" w:hAnsi="Helvetica" w:cs="Helvetica"/>
          <w:b/>
          <w:bCs/>
        </w:rPr>
        <w:t xml:space="preserve">: </w:t>
      </w:r>
      <w:r w:rsidRPr="004E7FAD">
        <w:rPr>
          <w:rFonts w:ascii="Helvetica" w:hAnsi="Helvetica" w:cs="Helvetica"/>
          <w:bCs/>
          <w:szCs w:val="22"/>
        </w:rPr>
        <w:t>Auf dem Tablet alles im Blick: Über das Portal „Miele MOVE“ können Wäschereimaschinen aus der Ferne kontrolliert werden. (Foto: Miele</w:t>
      </w:r>
      <w:r w:rsidR="00211524" w:rsidRPr="004E7FAD">
        <w:rPr>
          <w:rFonts w:ascii="Helvetica" w:hAnsi="Helvetica" w:cs="Helvetica"/>
          <w:bCs/>
          <w:szCs w:val="22"/>
        </w:rPr>
        <w:t xml:space="preserve">)                                                                                                                                              </w:t>
      </w:r>
      <w:r w:rsidR="00C45B3E" w:rsidRPr="004E7FAD">
        <w:rPr>
          <w:rFonts w:ascii="Helvetica" w:hAnsi="Helvetica" w:cs="Helvetica"/>
          <w:bCs/>
          <w:szCs w:val="22"/>
        </w:rPr>
        <w:t xml:space="preserve">           </w:t>
      </w:r>
    </w:p>
    <w:p w14:paraId="479C7127" w14:textId="580318AB" w:rsidR="00CD36DB" w:rsidRDefault="00CD36DB" w:rsidP="00487EDC">
      <w:pPr>
        <w:spacing w:before="480" w:line="300" w:lineRule="auto"/>
        <w:rPr>
          <w:rFonts w:ascii="Helvetica" w:hAnsi="Helvetica" w:cs="Helvetica"/>
          <w:b/>
          <w:bCs/>
        </w:rPr>
      </w:pPr>
    </w:p>
    <w:p w14:paraId="2D3A75C2" w14:textId="499780B9" w:rsidR="00B63D21" w:rsidRPr="00487EDC" w:rsidRDefault="00CD36DB" w:rsidP="00487EDC">
      <w:pPr>
        <w:spacing w:before="480" w:line="300" w:lineRule="auto"/>
        <w:rPr>
          <w:rFonts w:ascii="Helvetica" w:hAnsi="Helvetica" w:cs="Helvetica"/>
          <w:b/>
        </w:rPr>
      </w:pPr>
      <w:r w:rsidRPr="00487EDC">
        <w:rPr>
          <w:rFonts w:ascii="Helvetica" w:hAnsi="Helvetica" w:cs="Helvetica"/>
          <w:b/>
          <w:noProof/>
        </w:rPr>
        <w:drawing>
          <wp:anchor distT="0" distB="0" distL="114300" distR="114300" simplePos="0" relativeHeight="251658240" behindDoc="1" locked="0" layoutInCell="1" allowOverlap="1" wp14:anchorId="4EAA9A1C" wp14:editId="7851FF8D">
            <wp:simplePos x="0" y="0"/>
            <wp:positionH relativeFrom="column">
              <wp:posOffset>2540</wp:posOffset>
            </wp:positionH>
            <wp:positionV relativeFrom="paragraph">
              <wp:posOffset>300990</wp:posOffset>
            </wp:positionV>
            <wp:extent cx="1515110" cy="1151890"/>
            <wp:effectExtent l="0" t="0" r="8890" b="0"/>
            <wp:wrapTight wrapText="bothSides">
              <wp:wrapPolygon edited="0">
                <wp:start x="0" y="0"/>
                <wp:lineTo x="0" y="21076"/>
                <wp:lineTo x="21455" y="21076"/>
                <wp:lineTo x="2145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ELD\Pictures\Vorl. Foto MOVE-Spüler.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1511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B3E">
        <w:rPr>
          <w:rFonts w:ascii="Helvetica" w:hAnsi="Helvetica" w:cs="Helvetica"/>
          <w:b/>
          <w:bCs/>
        </w:rPr>
        <w:t xml:space="preserve">Foto </w:t>
      </w:r>
      <w:r>
        <w:rPr>
          <w:rFonts w:ascii="Helvetica" w:hAnsi="Helvetica" w:cs="Helvetica"/>
          <w:b/>
          <w:bCs/>
        </w:rPr>
        <w:t>6</w:t>
      </w:r>
      <w:r w:rsidR="00B63D21" w:rsidRPr="00DE1E2D">
        <w:rPr>
          <w:rFonts w:ascii="Helvetica" w:hAnsi="Helvetica" w:cs="Helvetica"/>
          <w:b/>
          <w:bCs/>
        </w:rPr>
        <w:t xml:space="preserve">: </w:t>
      </w:r>
      <w:r w:rsidR="00C45B3E">
        <w:rPr>
          <w:rFonts w:ascii="Helvetica" w:hAnsi="Helvetica" w:cs="Helvetica"/>
          <w:bCs/>
          <w:szCs w:val="22"/>
        </w:rPr>
        <w:t xml:space="preserve">Das </w:t>
      </w:r>
      <w:r w:rsidR="0013575D">
        <w:rPr>
          <w:rFonts w:ascii="Helvetica" w:hAnsi="Helvetica" w:cs="Helvetica"/>
          <w:bCs/>
          <w:szCs w:val="22"/>
        </w:rPr>
        <w:t>Portal „Miele MOVE“</w:t>
      </w:r>
      <w:r w:rsidR="00C45B3E">
        <w:rPr>
          <w:rFonts w:ascii="Helvetica" w:hAnsi="Helvetica" w:cs="Helvetica"/>
          <w:bCs/>
          <w:szCs w:val="22"/>
        </w:rPr>
        <w:t xml:space="preserve"> vereinfacht viele Arbeitsprozesse – auch bei den </w:t>
      </w:r>
      <w:r w:rsidR="0013575D">
        <w:rPr>
          <w:rFonts w:ascii="Helvetica" w:hAnsi="Helvetica" w:cs="Helvetica"/>
          <w:bCs/>
          <w:szCs w:val="22"/>
        </w:rPr>
        <w:t xml:space="preserve">neuen </w:t>
      </w:r>
      <w:proofErr w:type="spellStart"/>
      <w:r w:rsidR="0013575D">
        <w:rPr>
          <w:rFonts w:ascii="Helvetica" w:hAnsi="Helvetica" w:cs="Helvetica"/>
          <w:bCs/>
          <w:szCs w:val="22"/>
        </w:rPr>
        <w:t>ProfiLine</w:t>
      </w:r>
      <w:proofErr w:type="spellEnd"/>
      <w:r w:rsidR="0013575D">
        <w:rPr>
          <w:rFonts w:ascii="Helvetica" w:hAnsi="Helvetica" w:cs="Helvetica"/>
          <w:bCs/>
          <w:szCs w:val="22"/>
        </w:rPr>
        <w:t>-Geschirrspüler</w:t>
      </w:r>
      <w:r w:rsidR="00C45B3E">
        <w:rPr>
          <w:rFonts w:ascii="Helvetica" w:hAnsi="Helvetica" w:cs="Helvetica"/>
          <w:bCs/>
          <w:szCs w:val="22"/>
        </w:rPr>
        <w:t>n von Miele</w:t>
      </w:r>
      <w:r w:rsidR="0013575D">
        <w:rPr>
          <w:rFonts w:ascii="Helvetica" w:hAnsi="Helvetica" w:cs="Helvetica"/>
          <w:bCs/>
          <w:szCs w:val="22"/>
        </w:rPr>
        <w:t xml:space="preserve">. </w:t>
      </w:r>
      <w:r w:rsidR="00B63D21" w:rsidRPr="00DE1E2D">
        <w:rPr>
          <w:rFonts w:ascii="Helvetica" w:hAnsi="Helvetica" w:cs="Helvetica"/>
          <w:bCs/>
        </w:rPr>
        <w:t>(Foto: Miele)</w:t>
      </w:r>
    </w:p>
    <w:p w14:paraId="52D1E03D" w14:textId="64E6411D" w:rsidR="006F2D76" w:rsidRDefault="006F2D76" w:rsidP="00B63D21">
      <w:pPr>
        <w:spacing w:line="300" w:lineRule="auto"/>
        <w:rPr>
          <w:rFonts w:ascii="Helvetica" w:hAnsi="Helvetica" w:cs="Helvetica"/>
          <w:bCs/>
        </w:rPr>
      </w:pPr>
    </w:p>
    <w:p w14:paraId="705CDE82" w14:textId="7F833BFA" w:rsidR="00211524" w:rsidRDefault="00211524" w:rsidP="00B63D21">
      <w:pPr>
        <w:spacing w:line="300" w:lineRule="auto"/>
        <w:rPr>
          <w:rFonts w:ascii="Helvetica" w:hAnsi="Helvetica" w:cs="Helvetica"/>
          <w:bCs/>
        </w:rPr>
      </w:pPr>
    </w:p>
    <w:p w14:paraId="2CE2836F" w14:textId="295F116D" w:rsidR="006F2D76" w:rsidRDefault="006F2D76" w:rsidP="00B63D21">
      <w:pPr>
        <w:spacing w:line="300" w:lineRule="auto"/>
        <w:rPr>
          <w:rFonts w:ascii="Helvetica" w:hAnsi="Helvetica" w:cs="Helvetica"/>
          <w:bCs/>
        </w:rPr>
      </w:pPr>
    </w:p>
    <w:sectPr w:rsidR="006F2D76" w:rsidSect="003D6005">
      <w:headerReference w:type="default" r:id="rId17"/>
      <w:footerReference w:type="default" r:id="rId18"/>
      <w:headerReference w:type="first" r:id="rId19"/>
      <w:footerReference w:type="first" r:id="rId20"/>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86C0" w14:textId="77777777" w:rsidR="00A95F63" w:rsidRDefault="00A95F63" w:rsidP="000D0B3F">
      <w:pPr>
        <w:spacing w:before="0"/>
      </w:pPr>
      <w:r>
        <w:separator/>
      </w:r>
    </w:p>
  </w:endnote>
  <w:endnote w:type="continuationSeparator" w:id="0">
    <w:p w14:paraId="2714C5A7" w14:textId="77777777" w:rsidR="00A95F63" w:rsidRDefault="00A95F6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21DB" w14:textId="47560511" w:rsidR="003D6005" w:rsidRPr="00E85A8C" w:rsidRDefault="00D6096C"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776C4F">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33DE9C2F"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FD78" w14:textId="734830A3" w:rsidR="003D6005" w:rsidRDefault="00D6096C"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3C3082">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B9A3" w14:textId="77777777" w:rsidR="00A95F63" w:rsidRDefault="00A95F63" w:rsidP="000D0B3F">
      <w:pPr>
        <w:spacing w:before="0"/>
      </w:pPr>
      <w:r>
        <w:separator/>
      </w:r>
    </w:p>
  </w:footnote>
  <w:footnote w:type="continuationSeparator" w:id="0">
    <w:p w14:paraId="097F14B5" w14:textId="77777777" w:rsidR="00A95F63" w:rsidRDefault="00A95F6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6D72" w14:textId="77777777" w:rsidR="000D0B3F" w:rsidRDefault="000D0B3F" w:rsidP="000D0B3F">
    <w:pPr>
      <w:pStyle w:val="Kopfzeile"/>
      <w:jc w:val="center"/>
    </w:pPr>
    <w:r>
      <w:rPr>
        <w:rFonts w:ascii="Helvetica" w:hAnsi="Helvetica"/>
        <w:noProof/>
        <w:lang w:eastAsia="de-DE"/>
      </w:rPr>
      <w:drawing>
        <wp:inline distT="0" distB="0" distL="0" distR="0" wp14:anchorId="5E44F157" wp14:editId="15EB6D4D">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94C676F" w14:textId="77777777" w:rsidR="000D0B3F" w:rsidRDefault="000D0B3F" w:rsidP="000D0B3F">
    <w:pPr>
      <w:pStyle w:val="Kopfzeile"/>
      <w:jc w:val="center"/>
    </w:pPr>
  </w:p>
  <w:p w14:paraId="3328EFEE" w14:textId="77777777" w:rsidR="000D0B3F" w:rsidRDefault="000D0B3F" w:rsidP="000D0B3F">
    <w:pPr>
      <w:pStyle w:val="Kopfzeile"/>
      <w:jc w:val="center"/>
    </w:pPr>
  </w:p>
  <w:p w14:paraId="448958CC" w14:textId="77777777" w:rsidR="00484756" w:rsidRDefault="00484756" w:rsidP="000D0B3F">
    <w:pPr>
      <w:pStyle w:val="Kopfzeile"/>
      <w:jc w:val="center"/>
    </w:pPr>
  </w:p>
  <w:p w14:paraId="4C113725"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A6C8" w14:textId="77777777" w:rsidR="0051196C" w:rsidRPr="0051196C" w:rsidRDefault="0051196C" w:rsidP="0051196C">
    <w:pPr>
      <w:pStyle w:val="Kopfzeile"/>
      <w:jc w:val="center"/>
    </w:pPr>
    <w:r>
      <w:rPr>
        <w:rFonts w:ascii="Helvetica" w:hAnsi="Helvetica"/>
        <w:noProof/>
        <w:lang w:eastAsia="de-DE"/>
      </w:rPr>
      <w:drawing>
        <wp:inline distT="0" distB="0" distL="0" distR="0" wp14:anchorId="03CCDC86" wp14:editId="6534A0F9">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05AE"/>
    <w:rsid w:val="0004404D"/>
    <w:rsid w:val="00056C15"/>
    <w:rsid w:val="00073FE8"/>
    <w:rsid w:val="00090AFB"/>
    <w:rsid w:val="0009423A"/>
    <w:rsid w:val="000A4B90"/>
    <w:rsid w:val="000A7C57"/>
    <w:rsid w:val="000D0B3F"/>
    <w:rsid w:val="000E51EA"/>
    <w:rsid w:val="000E65D1"/>
    <w:rsid w:val="000F6295"/>
    <w:rsid w:val="001064CA"/>
    <w:rsid w:val="001129B3"/>
    <w:rsid w:val="00120BB3"/>
    <w:rsid w:val="00120BD4"/>
    <w:rsid w:val="00134763"/>
    <w:rsid w:val="0013575D"/>
    <w:rsid w:val="00150576"/>
    <w:rsid w:val="00152406"/>
    <w:rsid w:val="001856CB"/>
    <w:rsid w:val="001A0696"/>
    <w:rsid w:val="001A538C"/>
    <w:rsid w:val="001C4040"/>
    <w:rsid w:val="001C6B67"/>
    <w:rsid w:val="001D6D7D"/>
    <w:rsid w:val="001E40DF"/>
    <w:rsid w:val="001E5F12"/>
    <w:rsid w:val="001E77E8"/>
    <w:rsid w:val="001F50E7"/>
    <w:rsid w:val="001F576D"/>
    <w:rsid w:val="00211524"/>
    <w:rsid w:val="002301D9"/>
    <w:rsid w:val="002361E8"/>
    <w:rsid w:val="00237B1C"/>
    <w:rsid w:val="00242CE2"/>
    <w:rsid w:val="002600E8"/>
    <w:rsid w:val="002741FF"/>
    <w:rsid w:val="002774F7"/>
    <w:rsid w:val="002B1C00"/>
    <w:rsid w:val="002D2DA8"/>
    <w:rsid w:val="002E03B4"/>
    <w:rsid w:val="002E3A01"/>
    <w:rsid w:val="00317BBB"/>
    <w:rsid w:val="00326515"/>
    <w:rsid w:val="00342921"/>
    <w:rsid w:val="00342C67"/>
    <w:rsid w:val="00380B2F"/>
    <w:rsid w:val="00381B52"/>
    <w:rsid w:val="003837A1"/>
    <w:rsid w:val="003A1464"/>
    <w:rsid w:val="003C3082"/>
    <w:rsid w:val="003D6005"/>
    <w:rsid w:val="003E0092"/>
    <w:rsid w:val="003E2CA8"/>
    <w:rsid w:val="003F17B5"/>
    <w:rsid w:val="003F2557"/>
    <w:rsid w:val="003F7610"/>
    <w:rsid w:val="004256E6"/>
    <w:rsid w:val="00444EC9"/>
    <w:rsid w:val="00447DF7"/>
    <w:rsid w:val="0045504B"/>
    <w:rsid w:val="00466AF1"/>
    <w:rsid w:val="00474994"/>
    <w:rsid w:val="00484756"/>
    <w:rsid w:val="00487EDC"/>
    <w:rsid w:val="00497A5E"/>
    <w:rsid w:val="004A3BB4"/>
    <w:rsid w:val="004A5C52"/>
    <w:rsid w:val="004B4B94"/>
    <w:rsid w:val="004B7505"/>
    <w:rsid w:val="004C2B8F"/>
    <w:rsid w:val="004D3DC8"/>
    <w:rsid w:val="004E0091"/>
    <w:rsid w:val="004E7FAD"/>
    <w:rsid w:val="00505A06"/>
    <w:rsid w:val="0051196C"/>
    <w:rsid w:val="00511F92"/>
    <w:rsid w:val="00552CF0"/>
    <w:rsid w:val="005706D3"/>
    <w:rsid w:val="00572FC9"/>
    <w:rsid w:val="005A5D33"/>
    <w:rsid w:val="005A5E88"/>
    <w:rsid w:val="005E01AF"/>
    <w:rsid w:val="005E211A"/>
    <w:rsid w:val="005F09B5"/>
    <w:rsid w:val="006053F3"/>
    <w:rsid w:val="00607979"/>
    <w:rsid w:val="00610EAF"/>
    <w:rsid w:val="00623127"/>
    <w:rsid w:val="006374BA"/>
    <w:rsid w:val="006570DA"/>
    <w:rsid w:val="0067739C"/>
    <w:rsid w:val="00693DD0"/>
    <w:rsid w:val="006A0091"/>
    <w:rsid w:val="006A17CD"/>
    <w:rsid w:val="006C1E2E"/>
    <w:rsid w:val="006F2D76"/>
    <w:rsid w:val="007057C6"/>
    <w:rsid w:val="0072390E"/>
    <w:rsid w:val="00725857"/>
    <w:rsid w:val="00746361"/>
    <w:rsid w:val="00770C98"/>
    <w:rsid w:val="00776C4F"/>
    <w:rsid w:val="00791F95"/>
    <w:rsid w:val="007A1C83"/>
    <w:rsid w:val="007B0A00"/>
    <w:rsid w:val="007B0E95"/>
    <w:rsid w:val="007B6DC6"/>
    <w:rsid w:val="007E0DDC"/>
    <w:rsid w:val="007E6EC5"/>
    <w:rsid w:val="007F3842"/>
    <w:rsid w:val="007F75CC"/>
    <w:rsid w:val="0082364D"/>
    <w:rsid w:val="00824DEB"/>
    <w:rsid w:val="008529B4"/>
    <w:rsid w:val="00857144"/>
    <w:rsid w:val="00892AA3"/>
    <w:rsid w:val="008E3175"/>
    <w:rsid w:val="008F0C33"/>
    <w:rsid w:val="00901F55"/>
    <w:rsid w:val="00911F7D"/>
    <w:rsid w:val="00942917"/>
    <w:rsid w:val="00990459"/>
    <w:rsid w:val="009B7EDB"/>
    <w:rsid w:val="009D3EFE"/>
    <w:rsid w:val="009D42FE"/>
    <w:rsid w:val="009E781B"/>
    <w:rsid w:val="009F5075"/>
    <w:rsid w:val="00A03498"/>
    <w:rsid w:val="00A1508D"/>
    <w:rsid w:val="00A31E6E"/>
    <w:rsid w:val="00A40C63"/>
    <w:rsid w:val="00A452A9"/>
    <w:rsid w:val="00A705C6"/>
    <w:rsid w:val="00A765EB"/>
    <w:rsid w:val="00A93509"/>
    <w:rsid w:val="00A95F63"/>
    <w:rsid w:val="00A9671C"/>
    <w:rsid w:val="00AA6F8F"/>
    <w:rsid w:val="00AB5659"/>
    <w:rsid w:val="00AD7E9B"/>
    <w:rsid w:val="00AE240E"/>
    <w:rsid w:val="00AE7330"/>
    <w:rsid w:val="00AF4421"/>
    <w:rsid w:val="00AF60A1"/>
    <w:rsid w:val="00B05071"/>
    <w:rsid w:val="00B10410"/>
    <w:rsid w:val="00B4448F"/>
    <w:rsid w:val="00B63D21"/>
    <w:rsid w:val="00B82EC6"/>
    <w:rsid w:val="00B9382C"/>
    <w:rsid w:val="00BA1AD9"/>
    <w:rsid w:val="00BA2D69"/>
    <w:rsid w:val="00BA2FCA"/>
    <w:rsid w:val="00BE3C0D"/>
    <w:rsid w:val="00BE6125"/>
    <w:rsid w:val="00BF036A"/>
    <w:rsid w:val="00C27964"/>
    <w:rsid w:val="00C36420"/>
    <w:rsid w:val="00C45B3E"/>
    <w:rsid w:val="00C54312"/>
    <w:rsid w:val="00C57FA2"/>
    <w:rsid w:val="00C62363"/>
    <w:rsid w:val="00C724A5"/>
    <w:rsid w:val="00C76EE3"/>
    <w:rsid w:val="00C846EF"/>
    <w:rsid w:val="00C87218"/>
    <w:rsid w:val="00C8733C"/>
    <w:rsid w:val="00CA6997"/>
    <w:rsid w:val="00CD36DB"/>
    <w:rsid w:val="00CE7669"/>
    <w:rsid w:val="00CF314F"/>
    <w:rsid w:val="00D101AE"/>
    <w:rsid w:val="00D11DDB"/>
    <w:rsid w:val="00D13864"/>
    <w:rsid w:val="00D55E3D"/>
    <w:rsid w:val="00D618F6"/>
    <w:rsid w:val="00D74CA1"/>
    <w:rsid w:val="00D95D20"/>
    <w:rsid w:val="00DD0632"/>
    <w:rsid w:val="00DD2E81"/>
    <w:rsid w:val="00DE1E2D"/>
    <w:rsid w:val="00DE44B4"/>
    <w:rsid w:val="00E25924"/>
    <w:rsid w:val="00E35D78"/>
    <w:rsid w:val="00E40167"/>
    <w:rsid w:val="00E55832"/>
    <w:rsid w:val="00E61989"/>
    <w:rsid w:val="00E65690"/>
    <w:rsid w:val="00E728BA"/>
    <w:rsid w:val="00E83A9B"/>
    <w:rsid w:val="00E83C7E"/>
    <w:rsid w:val="00E85A8C"/>
    <w:rsid w:val="00EB0869"/>
    <w:rsid w:val="00EB22D6"/>
    <w:rsid w:val="00EE378A"/>
    <w:rsid w:val="00F05553"/>
    <w:rsid w:val="00F6005A"/>
    <w:rsid w:val="00F63FDC"/>
    <w:rsid w:val="00F65FAB"/>
    <w:rsid w:val="00F7030F"/>
    <w:rsid w:val="00FA0D10"/>
    <w:rsid w:val="00FC1CFE"/>
    <w:rsid w:val="00FC1D09"/>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A5A446"/>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83C7E"/>
    <w:rPr>
      <w:color w:val="954F72" w:themeColor="followedHyperlink"/>
      <w:u w:val="single"/>
    </w:rPr>
  </w:style>
  <w:style w:type="character" w:styleId="Fett">
    <w:name w:val="Strong"/>
    <w:basedOn w:val="Absatz-Standardschriftart"/>
    <w:uiPriority w:val="22"/>
    <w:qFormat/>
    <w:rsid w:val="006053F3"/>
    <w:rPr>
      <w:b/>
      <w:bCs/>
    </w:rPr>
  </w:style>
  <w:style w:type="character" w:styleId="NichtaufgelsteErwhnung">
    <w:name w:val="Unresolved Mention"/>
    <w:basedOn w:val="Absatz-Standardschriftart"/>
    <w:uiPriority w:val="99"/>
    <w:semiHidden/>
    <w:unhideWhenUsed/>
    <w:rsid w:val="006053F3"/>
    <w:rPr>
      <w:color w:val="605E5C"/>
      <w:shd w:val="clear" w:color="auto" w:fill="E1DFDD"/>
    </w:rPr>
  </w:style>
  <w:style w:type="paragraph" w:styleId="StandardWeb">
    <w:name w:val="Normal (Web)"/>
    <w:basedOn w:val="Standard"/>
    <w:uiPriority w:val="99"/>
    <w:semiHidden/>
    <w:unhideWhenUsed/>
    <w:rsid w:val="00E61989"/>
    <w:pPr>
      <w:overflowPunct/>
      <w:autoSpaceDE/>
      <w:autoSpaceDN/>
      <w:adjustRightInd/>
      <w:spacing w:before="100" w:beforeAutospacing="1" w:after="100" w:afterAutospacing="1"/>
      <w:textAlignment w:val="auto"/>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18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89057038">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66067787">
      <w:bodyDiv w:val="1"/>
      <w:marLeft w:val="0"/>
      <w:marRight w:val="0"/>
      <w:marTop w:val="0"/>
      <w:marBottom w:val="0"/>
      <w:divBdr>
        <w:top w:val="none" w:sz="0" w:space="0" w:color="auto"/>
        <w:left w:val="none" w:sz="0" w:space="0" w:color="auto"/>
        <w:bottom w:val="none" w:sz="0" w:space="0" w:color="auto"/>
        <w:right w:val="none" w:sz="0" w:space="0" w:color="auto"/>
      </w:divBdr>
    </w:div>
    <w:div w:id="118621150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at/p/miele-move-4521.ht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etra.ummenberger@miel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vertrieb-professional@miele.at"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AC8C-7528-4DFA-B338-D6874D60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2018-10-11T08:09:00Z</cp:lastPrinted>
  <dcterms:created xsi:type="dcterms:W3CDTF">2022-05-30T09:00:00Z</dcterms:created>
  <dcterms:modified xsi:type="dcterms:W3CDTF">2022-05-30T12:09:00Z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2020-10-05T08:50:18Z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d83a4477-9c7f-44e4-b7f1-0b3d067ad3a4</vt:lpwstr>
  </property>
  <property fmtid="{D5CDD505-2E9C-101B-9397-08002B2CF9AE}" pid="8" name="MSIP_Label_eef16b98-c9e0-42fa-917d-c446735d6f1c_ContentBits">
    <vt:lpwstr>0</vt:lpwstr>
  </property>
</Properties>
</file>