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C3AB9" w14:textId="77777777" w:rsidR="004B7505" w:rsidRPr="00553A7B" w:rsidRDefault="004B7505" w:rsidP="003D6005">
      <w:pPr>
        <w:pStyle w:val="Kopfzeile"/>
        <w:jc w:val="center"/>
        <w:rPr>
          <w:rFonts w:ascii="Helvetica" w:hAnsi="Helvetica" w:cs="Helvetica"/>
          <w:b/>
          <w:color w:val="000000"/>
        </w:rPr>
      </w:pPr>
    </w:p>
    <w:p w14:paraId="73212B2F" w14:textId="77777777" w:rsidR="006A5114" w:rsidRPr="00553A7B" w:rsidRDefault="006A5114" w:rsidP="003D6005">
      <w:pPr>
        <w:pStyle w:val="Kopfzeile"/>
        <w:jc w:val="center"/>
        <w:rPr>
          <w:rFonts w:ascii="Helvetica" w:hAnsi="Helvetica" w:cs="Helvetica"/>
          <w:b/>
          <w:color w:val="000000"/>
        </w:rPr>
      </w:pPr>
    </w:p>
    <w:p w14:paraId="747A471B" w14:textId="71A798FD" w:rsidR="00DF611F" w:rsidRPr="00553A7B" w:rsidRDefault="006F0899" w:rsidP="006F0899">
      <w:pPr>
        <w:spacing w:before="480" w:line="300" w:lineRule="auto"/>
        <w:rPr>
          <w:rFonts w:ascii="Helvetica" w:hAnsi="Helvetica" w:cs="Helvetica"/>
          <w:b/>
          <w:sz w:val="36"/>
          <w:szCs w:val="36"/>
        </w:rPr>
      </w:pPr>
      <w:proofErr w:type="spellStart"/>
      <w:r w:rsidRPr="006F0899">
        <w:rPr>
          <w:rFonts w:ascii="Helvetica" w:hAnsi="Helvetica" w:cs="Helvetica"/>
          <w:b/>
          <w:bCs/>
          <w:sz w:val="36"/>
          <w:szCs w:val="36"/>
          <w:lang w:val="de-AT"/>
        </w:rPr>
        <w:t>MasterLine</w:t>
      </w:r>
      <w:proofErr w:type="spellEnd"/>
      <w:r w:rsidRPr="006F0899">
        <w:rPr>
          <w:rFonts w:ascii="Helvetica" w:hAnsi="Helvetica" w:cs="Helvetica"/>
          <w:b/>
          <w:bCs/>
          <w:sz w:val="36"/>
          <w:szCs w:val="36"/>
          <w:lang w:val="de-AT"/>
        </w:rPr>
        <w:t>: Frischwasserspülmaschinen von Miele für erstklassige Hygiene in Senioreneinrichtungen</w:t>
      </w:r>
    </w:p>
    <w:p w14:paraId="3DC1C918" w14:textId="77777777" w:rsidR="006F0899" w:rsidRPr="006F0899" w:rsidRDefault="006F0899" w:rsidP="006F0899">
      <w:pPr>
        <w:pStyle w:val="Listenabsatz"/>
        <w:numPr>
          <w:ilvl w:val="0"/>
          <w:numId w:val="2"/>
        </w:numPr>
        <w:spacing w:line="360" w:lineRule="auto"/>
        <w:ind w:left="568" w:hanging="284"/>
        <w:rPr>
          <w:rFonts w:ascii="Helvetica" w:hAnsi="Helvetica" w:cs="Helvetica"/>
          <w:sz w:val="24"/>
          <w:lang w:val="de-AT"/>
        </w:rPr>
      </w:pPr>
      <w:r w:rsidRPr="006F0899">
        <w:rPr>
          <w:rFonts w:ascii="Helvetica" w:hAnsi="Helvetica" w:cs="Helvetica"/>
          <w:sz w:val="24"/>
          <w:lang w:val="de-AT"/>
        </w:rPr>
        <w:t xml:space="preserve">Intuitive Touch-Bedienung und Online-Dokumentation von Prozessdaten </w:t>
      </w:r>
    </w:p>
    <w:p w14:paraId="5E47D7DB" w14:textId="50AD5AC0" w:rsidR="001A6044" w:rsidRPr="00C75DBA" w:rsidRDefault="006F0899" w:rsidP="006F0899">
      <w:pPr>
        <w:pStyle w:val="Listenabsatz"/>
        <w:numPr>
          <w:ilvl w:val="0"/>
          <w:numId w:val="2"/>
        </w:numPr>
        <w:spacing w:line="360" w:lineRule="auto"/>
        <w:ind w:left="568" w:hanging="284"/>
        <w:rPr>
          <w:rFonts w:ascii="Helvetica" w:hAnsi="Helvetica" w:cs="Helvetica"/>
          <w:sz w:val="24"/>
        </w:rPr>
      </w:pPr>
      <w:r w:rsidRPr="006F0899">
        <w:rPr>
          <w:rFonts w:ascii="Helvetica" w:hAnsi="Helvetica" w:cs="Helvetica"/>
          <w:sz w:val="24"/>
          <w:lang w:val="de-AT"/>
        </w:rPr>
        <w:t>Bakterien auch im Programm „Super Kurz“ zuverlässig entfernt</w:t>
      </w:r>
      <w:r w:rsidR="00C75DBA" w:rsidRPr="00C75DBA">
        <w:rPr>
          <w:rFonts w:ascii="Helvetica" w:hAnsi="Helvetica" w:cs="Helvetica"/>
          <w:sz w:val="24"/>
          <w:lang w:val="de-AT"/>
        </w:rPr>
        <w:t xml:space="preserve"> </w:t>
      </w:r>
    </w:p>
    <w:p w14:paraId="2714F282" w14:textId="65BEBF13" w:rsidR="001203DD" w:rsidRDefault="009F449F" w:rsidP="006F0899">
      <w:pPr>
        <w:overflowPunct/>
        <w:autoSpaceDE/>
        <w:autoSpaceDN/>
        <w:adjustRightInd/>
        <w:spacing w:line="300" w:lineRule="auto"/>
        <w:textAlignment w:val="auto"/>
        <w:rPr>
          <w:rFonts w:ascii="Helvetica" w:hAnsi="Helvetica" w:cs="Helvetica"/>
          <w:b/>
          <w:bCs/>
          <w:szCs w:val="22"/>
          <w:lang w:val="de-AT"/>
        </w:rPr>
      </w:pPr>
      <w:r>
        <w:rPr>
          <w:rFonts w:ascii="Helvetica" w:hAnsi="Helvetica" w:cs="Helvetica"/>
          <w:b/>
          <w:szCs w:val="22"/>
        </w:rPr>
        <w:t>Wals</w:t>
      </w:r>
      <w:r w:rsidR="00DF611F" w:rsidRPr="00553A7B">
        <w:rPr>
          <w:rFonts w:ascii="Helvetica" w:hAnsi="Helvetica" w:cs="Helvetica"/>
          <w:b/>
          <w:szCs w:val="22"/>
        </w:rPr>
        <w:t xml:space="preserve">, </w:t>
      </w:r>
      <w:r w:rsidR="004D17E0">
        <w:rPr>
          <w:rFonts w:ascii="Helvetica" w:hAnsi="Helvetica" w:cs="Helvetica"/>
          <w:b/>
          <w:szCs w:val="22"/>
        </w:rPr>
        <w:t>2</w:t>
      </w:r>
      <w:r w:rsidR="00157297">
        <w:rPr>
          <w:rFonts w:ascii="Helvetica" w:hAnsi="Helvetica" w:cs="Helvetica"/>
          <w:b/>
          <w:szCs w:val="22"/>
        </w:rPr>
        <w:t>6</w:t>
      </w:r>
      <w:r w:rsidR="00DB6CE4" w:rsidRPr="004D17E0">
        <w:rPr>
          <w:rFonts w:ascii="Helvetica" w:hAnsi="Helvetica" w:cs="Helvetica"/>
          <w:b/>
          <w:szCs w:val="22"/>
        </w:rPr>
        <w:t xml:space="preserve">. Juni </w:t>
      </w:r>
      <w:r w:rsidR="00DF611F" w:rsidRPr="004D17E0">
        <w:rPr>
          <w:rFonts w:ascii="Helvetica" w:hAnsi="Helvetica" w:cs="Helvetica"/>
          <w:b/>
          <w:szCs w:val="22"/>
        </w:rPr>
        <w:t>202</w:t>
      </w:r>
      <w:r w:rsidR="00C3162F" w:rsidRPr="004D17E0">
        <w:rPr>
          <w:rFonts w:ascii="Helvetica" w:hAnsi="Helvetica" w:cs="Helvetica"/>
          <w:b/>
          <w:szCs w:val="22"/>
        </w:rPr>
        <w:t>4</w:t>
      </w:r>
      <w:r w:rsidR="00DF611F" w:rsidRPr="00553A7B">
        <w:rPr>
          <w:rFonts w:ascii="Helvetica" w:hAnsi="Helvetica" w:cs="Helvetica"/>
          <w:b/>
          <w:szCs w:val="22"/>
        </w:rPr>
        <w:t>. –</w:t>
      </w:r>
      <w:r>
        <w:rPr>
          <w:rFonts w:ascii="Helvetica" w:hAnsi="Helvetica" w:cs="Helvetica"/>
          <w:b/>
          <w:szCs w:val="22"/>
        </w:rPr>
        <w:t xml:space="preserve"> </w:t>
      </w:r>
      <w:r w:rsidR="006F0899" w:rsidRPr="006F0899">
        <w:rPr>
          <w:rFonts w:ascii="Helvetica" w:hAnsi="Helvetica" w:cs="Helvetica"/>
          <w:b/>
          <w:bCs/>
          <w:szCs w:val="22"/>
          <w:lang w:val="de-AT"/>
        </w:rPr>
        <w:t xml:space="preserve">Wo Hygiene höchsten Stellenwert hat, sind die Gewerbespülmaschinen der Serie </w:t>
      </w:r>
      <w:proofErr w:type="spellStart"/>
      <w:r w:rsidR="006F0899" w:rsidRPr="006F0899">
        <w:rPr>
          <w:rFonts w:ascii="Helvetica" w:hAnsi="Helvetica" w:cs="Helvetica"/>
          <w:b/>
          <w:bCs/>
          <w:szCs w:val="22"/>
          <w:lang w:val="de-AT"/>
        </w:rPr>
        <w:t>MasterLine</w:t>
      </w:r>
      <w:proofErr w:type="spellEnd"/>
      <w:r w:rsidR="006F0899" w:rsidRPr="006F0899">
        <w:rPr>
          <w:rFonts w:ascii="Helvetica" w:hAnsi="Helvetica" w:cs="Helvetica"/>
          <w:b/>
          <w:bCs/>
          <w:szCs w:val="22"/>
          <w:lang w:val="de-AT"/>
        </w:rPr>
        <w:t xml:space="preserve"> von Miele erste Wahl: Das bewährte Frischwassersystem nutzt für jede Spülphase frisches Wasser und entfernt mit hohen Temperaturen nicht nur Verschmutzungen, sondern auch Viren und Bakterien. Im Arbeitsalltag sorgen kurze Laufzeiten für effiziente Abläufe. Die Geräte eignen sich somit bestens für Senioren- und Pflegeeinrichtungen sowie für Stationsküchen in Krankenhäusern.</w:t>
      </w:r>
    </w:p>
    <w:p w14:paraId="00C633D4" w14:textId="313122B5" w:rsidR="006F0899" w:rsidRPr="006F0899" w:rsidRDefault="006F0899" w:rsidP="006F0899">
      <w:pPr>
        <w:overflowPunct/>
        <w:autoSpaceDE/>
        <w:autoSpaceDN/>
        <w:adjustRightInd/>
        <w:spacing w:line="300" w:lineRule="auto"/>
        <w:textAlignment w:val="auto"/>
        <w:rPr>
          <w:rFonts w:ascii="Helvetica" w:hAnsi="Helvetica" w:cs="Helvetica"/>
          <w:szCs w:val="22"/>
          <w:lang w:val="de-AT"/>
        </w:rPr>
      </w:pPr>
      <w:r w:rsidRPr="006F0899">
        <w:rPr>
          <w:rFonts w:ascii="Helvetica" w:hAnsi="Helvetica" w:cs="Helvetica"/>
          <w:szCs w:val="22"/>
          <w:lang w:val="de-AT"/>
        </w:rPr>
        <w:t xml:space="preserve">Über ein großes Touch Display sind alle Modelle der Baureihe </w:t>
      </w:r>
      <w:proofErr w:type="spellStart"/>
      <w:r w:rsidRPr="006F0899">
        <w:rPr>
          <w:rFonts w:ascii="Helvetica" w:hAnsi="Helvetica" w:cs="Helvetica"/>
          <w:szCs w:val="22"/>
          <w:lang w:val="de-AT"/>
        </w:rPr>
        <w:t>MasterLine</w:t>
      </w:r>
      <w:proofErr w:type="spellEnd"/>
      <w:r w:rsidRPr="006F0899">
        <w:rPr>
          <w:rFonts w:ascii="Helvetica" w:hAnsi="Helvetica" w:cs="Helvetica"/>
          <w:szCs w:val="22"/>
          <w:lang w:val="de-AT"/>
        </w:rPr>
        <w:t xml:space="preserve"> intuitiv und sogar mit Handschuhen bedienbar. Dafür stehen mit M Touch Basic und M Touch Flex zwei Steuerungen bereit, die schnellen Zugriff auf Favoritenprogramme und individuelle Anpassungen ermöglichen – intuitiv über Klartext, Symbole und in 32 Sprachen. Die Variante M Touch Flex mit Farbdisplay bietet zusätzlichen Komfort. Programmnamen können zum Beispiel geändert werden, um mögliche Fehlbedienungen auszuschließen. Einzelne Bedienschritte werden in anschaulichen, kurzen Sequenzen erklärt. </w:t>
      </w:r>
    </w:p>
    <w:p w14:paraId="4EBEF167" w14:textId="77777777" w:rsidR="006F0899" w:rsidRPr="006F0899" w:rsidRDefault="006F0899" w:rsidP="006F0899">
      <w:pPr>
        <w:overflowPunct/>
        <w:autoSpaceDE/>
        <w:autoSpaceDN/>
        <w:adjustRightInd/>
        <w:spacing w:line="300" w:lineRule="auto"/>
        <w:textAlignment w:val="auto"/>
        <w:rPr>
          <w:rFonts w:ascii="Helvetica" w:hAnsi="Helvetica" w:cs="Helvetica"/>
          <w:szCs w:val="22"/>
          <w:lang w:val="de-AT"/>
        </w:rPr>
      </w:pPr>
      <w:r w:rsidRPr="006F0899">
        <w:rPr>
          <w:rFonts w:ascii="Helvetica" w:hAnsi="Helvetica" w:cs="Helvetica"/>
          <w:szCs w:val="22"/>
          <w:lang w:val="de-AT"/>
        </w:rPr>
        <w:t xml:space="preserve">Die Spülmaschinen entfernen 99,999 Prozent der meisten Bakterien, sogar im Programm „Super Kurz“ mit einer Laufzeit von nur fünf Minuten. Für nachgewiesene und überdurchschnittliche Viruswirksamkeit hat das Institut für integrative Hygiene und Virologie – </w:t>
      </w:r>
      <w:proofErr w:type="spellStart"/>
      <w:r w:rsidRPr="006F0899">
        <w:rPr>
          <w:rFonts w:ascii="Helvetica" w:hAnsi="Helvetica" w:cs="Helvetica"/>
          <w:szCs w:val="22"/>
          <w:lang w:val="de-AT"/>
        </w:rPr>
        <w:t>InFluenc_H</w:t>
      </w:r>
      <w:proofErr w:type="spellEnd"/>
      <w:r w:rsidRPr="006F0899">
        <w:rPr>
          <w:rFonts w:ascii="Helvetica" w:hAnsi="Helvetica" w:cs="Helvetica"/>
          <w:szCs w:val="22"/>
          <w:lang w:val="de-AT"/>
        </w:rPr>
        <w:t xml:space="preserve"> diese Baureihe mit dem goldenen Virus-Siegel ausgezeichnet. Noch mehr Sicherheit bieten zusätzliche Funktionen: etwa eine Türverriegelung, die den unbefugten Zugriff bei laufendem Programm verhindert. </w:t>
      </w:r>
    </w:p>
    <w:p w14:paraId="0E3FEEC3" w14:textId="77777777" w:rsidR="006F0899" w:rsidRPr="006F0899" w:rsidRDefault="006F0899" w:rsidP="006F0899">
      <w:pPr>
        <w:overflowPunct/>
        <w:autoSpaceDE/>
        <w:autoSpaceDN/>
        <w:adjustRightInd/>
        <w:spacing w:line="300" w:lineRule="auto"/>
        <w:textAlignment w:val="auto"/>
        <w:rPr>
          <w:rFonts w:ascii="Helvetica" w:hAnsi="Helvetica" w:cs="Helvetica"/>
          <w:szCs w:val="22"/>
          <w:lang w:val="de-AT"/>
        </w:rPr>
      </w:pPr>
      <w:r w:rsidRPr="006F0899">
        <w:rPr>
          <w:rFonts w:ascii="Helvetica" w:hAnsi="Helvetica" w:cs="Helvetica"/>
          <w:b/>
          <w:bCs/>
          <w:szCs w:val="22"/>
          <w:lang w:val="de-AT"/>
        </w:rPr>
        <w:t xml:space="preserve">Schwarzes Virus-Siegel für besonders hohe Hygiene-Standards </w:t>
      </w:r>
    </w:p>
    <w:p w14:paraId="70F29928" w14:textId="45B774D3" w:rsidR="001A6044" w:rsidRDefault="006F0899" w:rsidP="006F0899">
      <w:pPr>
        <w:overflowPunct/>
        <w:autoSpaceDE/>
        <w:autoSpaceDN/>
        <w:adjustRightInd/>
        <w:spacing w:line="300" w:lineRule="auto"/>
        <w:textAlignment w:val="auto"/>
        <w:rPr>
          <w:rFonts w:ascii="Helvetica" w:hAnsi="Helvetica" w:cs="Helvetica"/>
          <w:szCs w:val="22"/>
          <w:lang w:val="de-AT"/>
        </w:rPr>
      </w:pPr>
      <w:r w:rsidRPr="006F0899">
        <w:rPr>
          <w:rFonts w:ascii="Helvetica" w:hAnsi="Helvetica" w:cs="Helvetica"/>
          <w:szCs w:val="22"/>
          <w:lang w:val="de-AT"/>
        </w:rPr>
        <w:t xml:space="preserve">Zusätzlich erhält das Modell PFD 407 das schwarze Virus-Siegel, das noch einmal höhere Standards definiert. Diese Maschine bietet mit dem Programm Vario TD eine thermische Desinfektion, wie man sie nur aus dem Medizinbereich kennt und entfernt sogar mehr als 99,99 Prozent der behüllten und </w:t>
      </w:r>
      <w:proofErr w:type="spellStart"/>
      <w:r w:rsidRPr="006F0899">
        <w:rPr>
          <w:rFonts w:ascii="Helvetica" w:hAnsi="Helvetica" w:cs="Helvetica"/>
          <w:szCs w:val="22"/>
          <w:lang w:val="de-AT"/>
        </w:rPr>
        <w:t>unbehüllten</w:t>
      </w:r>
      <w:proofErr w:type="spellEnd"/>
      <w:r w:rsidRPr="006F0899">
        <w:rPr>
          <w:rFonts w:ascii="Helvetica" w:hAnsi="Helvetica" w:cs="Helvetica"/>
          <w:szCs w:val="22"/>
          <w:lang w:val="de-AT"/>
        </w:rPr>
        <w:t xml:space="preserve"> Viren (etwa Corona, Influenza- oder Noroviren).</w:t>
      </w:r>
    </w:p>
    <w:p w14:paraId="0E5F47C2" w14:textId="77777777" w:rsidR="006F0899" w:rsidRPr="006F0899" w:rsidRDefault="006F0899" w:rsidP="006F0899">
      <w:pPr>
        <w:overflowPunct/>
        <w:autoSpaceDE/>
        <w:autoSpaceDN/>
        <w:adjustRightInd/>
        <w:spacing w:line="300" w:lineRule="auto"/>
        <w:textAlignment w:val="auto"/>
        <w:rPr>
          <w:rFonts w:ascii="Helvetica" w:hAnsi="Helvetica" w:cs="Helvetica"/>
          <w:szCs w:val="22"/>
          <w:lang w:val="de-AT"/>
        </w:rPr>
      </w:pPr>
      <w:r w:rsidRPr="006F0899">
        <w:rPr>
          <w:rFonts w:ascii="Helvetica" w:hAnsi="Helvetica" w:cs="Helvetica"/>
          <w:szCs w:val="22"/>
          <w:lang w:val="de-AT"/>
        </w:rPr>
        <w:t xml:space="preserve">Alle Maschinen reinigen das Geschirr gründlich und lösen zum Beispiel hartnäckige Rückstände von Kaffee oder Tee. Körbe mit verbesserten Einstellmöglichkeiten erleichtern die Beladung und bieten auf zwei Spülebenen reichlich Platz. Damit besonders leichte Teile </w:t>
      </w:r>
      <w:r w:rsidRPr="006F0899">
        <w:rPr>
          <w:rFonts w:ascii="Helvetica" w:hAnsi="Helvetica" w:cs="Helvetica"/>
          <w:szCs w:val="22"/>
          <w:lang w:val="de-AT"/>
        </w:rPr>
        <w:lastRenderedPageBreak/>
        <w:t xml:space="preserve">wie Medikamentenbecher oder Deckel von Schnabeltassen bis zum Schluss nicht verrutschen, bietet Miele dafür optional spezielle Korbeinsätze an. Außerdem steht für maximal 16 Flaschen und andere Hohlkörper wie Thermoskannen oder Vasen ein passender Korb zur Verfügung, in dem diese gründlich von innen gereinigt werden. </w:t>
      </w:r>
    </w:p>
    <w:p w14:paraId="78509A9D" w14:textId="77777777" w:rsidR="006F0899" w:rsidRPr="006F0899" w:rsidRDefault="006F0899" w:rsidP="006F0899">
      <w:pPr>
        <w:overflowPunct/>
        <w:autoSpaceDE/>
        <w:autoSpaceDN/>
        <w:adjustRightInd/>
        <w:spacing w:line="300" w:lineRule="auto"/>
        <w:textAlignment w:val="auto"/>
        <w:rPr>
          <w:rFonts w:ascii="Helvetica" w:hAnsi="Helvetica" w:cs="Helvetica"/>
          <w:szCs w:val="22"/>
          <w:lang w:val="de-AT"/>
        </w:rPr>
      </w:pPr>
      <w:r w:rsidRPr="006F0899">
        <w:rPr>
          <w:rFonts w:ascii="Helvetica" w:hAnsi="Helvetica" w:cs="Helvetica"/>
          <w:szCs w:val="22"/>
          <w:lang w:val="de-AT"/>
        </w:rPr>
        <w:t xml:space="preserve">Einige Modelle sind mit der innovativen Dry+ Technologie ausgestattet. Das aktive Trocknungssystem verlängert die jeweiligen Programme um etwa acht Minuten, macht den Griff zum Geschirrtuch weitgehend überflüssig und entlastet dadurch das Personal. Ohne manuellen Aufwand sind Teller, Tassen und Besteck sofort wieder einsatzbereit, selbst wenn sie ganz oder zum Teil aus Kunststoff bestehen. </w:t>
      </w:r>
    </w:p>
    <w:p w14:paraId="474881A1" w14:textId="77777777" w:rsidR="006F0899" w:rsidRPr="006F0899" w:rsidRDefault="006F0899" w:rsidP="006F0899">
      <w:pPr>
        <w:overflowPunct/>
        <w:autoSpaceDE/>
        <w:autoSpaceDN/>
        <w:adjustRightInd/>
        <w:spacing w:line="300" w:lineRule="auto"/>
        <w:textAlignment w:val="auto"/>
        <w:rPr>
          <w:rFonts w:ascii="Helvetica" w:hAnsi="Helvetica" w:cs="Helvetica"/>
          <w:szCs w:val="22"/>
          <w:lang w:val="de-AT"/>
        </w:rPr>
      </w:pPr>
      <w:r w:rsidRPr="006F0899">
        <w:rPr>
          <w:rFonts w:ascii="Helvetica" w:hAnsi="Helvetica" w:cs="Helvetica"/>
          <w:b/>
          <w:bCs/>
          <w:szCs w:val="22"/>
          <w:lang w:val="de-AT"/>
        </w:rPr>
        <w:t xml:space="preserve">Reinigungschemikalien online bestellen </w:t>
      </w:r>
    </w:p>
    <w:p w14:paraId="43A1DC6C" w14:textId="4F8B1EA4" w:rsidR="006F0899" w:rsidRPr="006F0899" w:rsidRDefault="006F0899" w:rsidP="006F0899">
      <w:pPr>
        <w:overflowPunct/>
        <w:autoSpaceDE/>
        <w:autoSpaceDN/>
        <w:adjustRightInd/>
        <w:spacing w:line="300" w:lineRule="auto"/>
        <w:textAlignment w:val="auto"/>
        <w:rPr>
          <w:rFonts w:ascii="Helvetica" w:hAnsi="Helvetica" w:cs="Helvetica"/>
          <w:szCs w:val="22"/>
          <w:lang w:val="de-AT"/>
        </w:rPr>
      </w:pPr>
      <w:r w:rsidRPr="006F0899">
        <w:rPr>
          <w:rFonts w:ascii="Helvetica" w:hAnsi="Helvetica" w:cs="Helvetica"/>
          <w:szCs w:val="22"/>
          <w:lang w:val="de-AT"/>
        </w:rPr>
        <w:t xml:space="preserve">Die </w:t>
      </w:r>
      <w:proofErr w:type="spellStart"/>
      <w:r w:rsidRPr="006F0899">
        <w:rPr>
          <w:rFonts w:ascii="Helvetica" w:hAnsi="Helvetica" w:cs="Helvetica"/>
          <w:szCs w:val="22"/>
          <w:lang w:val="de-AT"/>
        </w:rPr>
        <w:t>MasterLine</w:t>
      </w:r>
      <w:proofErr w:type="spellEnd"/>
      <w:r w:rsidRPr="006F0899">
        <w:rPr>
          <w:rFonts w:ascii="Helvetica" w:hAnsi="Helvetica" w:cs="Helvetica"/>
          <w:szCs w:val="22"/>
          <w:lang w:val="de-AT"/>
        </w:rPr>
        <w:t>-Spülmaschinen sind mit dem Onlineportal Miele MOVE vernetzbar. Damit lässt sich zum Beispiel auf einem PC, Smartphone oder Tablet überprüfen, wie viele Maschinen gerade im Einsatz sind – und welche Programme häufig genutzt werden. Ebenfalls praktisch: die leichte Bestellung von Reinigungschemikalien über eine direkte Verlinkung mit dem Miele Professional Shop. Wer sie ohne Anbindung an MOVE beziehen möchte, wird</w:t>
      </w:r>
      <w:r w:rsidR="00BD76D0">
        <w:rPr>
          <w:rFonts w:ascii="Helvetica" w:hAnsi="Helvetica" w:cs="Helvetica"/>
          <w:szCs w:val="22"/>
          <w:lang w:val="de-AT"/>
        </w:rPr>
        <w:t xml:space="preserve"> </w:t>
      </w:r>
      <w:hyperlink r:id="rId10" w:history="1">
        <w:r w:rsidR="00BD76D0" w:rsidRPr="00BD76D0">
          <w:rPr>
            <w:rStyle w:val="Hyperlink"/>
            <w:rFonts w:ascii="Helvetica" w:hAnsi="Helvetica" w:cs="Helvetica"/>
            <w:szCs w:val="22"/>
          </w:rPr>
          <w:t>Miele Professional Online-Shop</w:t>
        </w:r>
      </w:hyperlink>
      <w:r w:rsidRPr="006F0899">
        <w:rPr>
          <w:rFonts w:ascii="Helvetica" w:hAnsi="Helvetica" w:cs="Helvetica"/>
          <w:szCs w:val="22"/>
          <w:lang w:val="de-AT"/>
        </w:rPr>
        <w:t xml:space="preserve"> unter fündig. </w:t>
      </w:r>
    </w:p>
    <w:p w14:paraId="3391FA65" w14:textId="77777777" w:rsidR="006F0899" w:rsidRPr="006F0899" w:rsidRDefault="006F0899" w:rsidP="006F0899">
      <w:pPr>
        <w:overflowPunct/>
        <w:autoSpaceDE/>
        <w:autoSpaceDN/>
        <w:adjustRightInd/>
        <w:spacing w:line="300" w:lineRule="auto"/>
        <w:textAlignment w:val="auto"/>
        <w:rPr>
          <w:rFonts w:ascii="Helvetica" w:hAnsi="Helvetica" w:cs="Helvetica"/>
          <w:szCs w:val="22"/>
          <w:lang w:val="de-AT"/>
        </w:rPr>
      </w:pPr>
      <w:r w:rsidRPr="006F0899">
        <w:rPr>
          <w:rFonts w:ascii="Helvetica" w:hAnsi="Helvetica" w:cs="Helvetica"/>
          <w:szCs w:val="22"/>
          <w:lang w:val="de-AT"/>
        </w:rPr>
        <w:t xml:space="preserve">Auch Prozessdaten, die für hygienisch sauberes Geschirr entscheidend sind (etwa Temperaturen und Laufzeiten) können mit Miele MOVE gespeichert und bei Bedarf exportiert werden. So ist zum Beispiel der Nachweis möglich, dass die Hygieneprogramme wie vorgesehen beendet worden sind. </w:t>
      </w:r>
    </w:p>
    <w:p w14:paraId="023FC265" w14:textId="77777777" w:rsidR="006F0899" w:rsidRPr="006F0899" w:rsidRDefault="006F0899" w:rsidP="006F0899">
      <w:pPr>
        <w:overflowPunct/>
        <w:autoSpaceDE/>
        <w:autoSpaceDN/>
        <w:adjustRightInd/>
        <w:spacing w:line="300" w:lineRule="auto"/>
        <w:textAlignment w:val="auto"/>
        <w:rPr>
          <w:rFonts w:ascii="Helvetica" w:hAnsi="Helvetica" w:cs="Helvetica"/>
          <w:szCs w:val="22"/>
          <w:lang w:val="de-AT"/>
        </w:rPr>
      </w:pPr>
      <w:r w:rsidRPr="006F0899">
        <w:rPr>
          <w:rFonts w:ascii="Helvetica" w:hAnsi="Helvetica" w:cs="Helvetica"/>
          <w:szCs w:val="22"/>
          <w:lang w:val="de-AT"/>
        </w:rPr>
        <w:t xml:space="preserve">Die </w:t>
      </w:r>
      <w:proofErr w:type="spellStart"/>
      <w:r w:rsidRPr="006F0899">
        <w:rPr>
          <w:rFonts w:ascii="Helvetica" w:hAnsi="Helvetica" w:cs="Helvetica"/>
          <w:szCs w:val="22"/>
          <w:lang w:val="de-AT"/>
        </w:rPr>
        <w:t>MasterLine</w:t>
      </w:r>
      <w:proofErr w:type="spellEnd"/>
      <w:r w:rsidRPr="006F0899">
        <w:rPr>
          <w:rFonts w:ascii="Helvetica" w:hAnsi="Helvetica" w:cs="Helvetica"/>
          <w:szCs w:val="22"/>
          <w:lang w:val="de-AT"/>
        </w:rPr>
        <w:t xml:space="preserve">-Spülmaschinen eignen sich für den Einbau in Hochschränke. Sie erfüllen alle Anforderungen der europäischen Maschinenrichtlinie 2006/42/EG, die für den Einsatz in Gewerbebetrieben entscheidend sind, und werden aus robusten Materialien hergestellt. Getestet für 28.000 Spülzyklen sorgen sie viele Jahre für strahlend sauberes Geschirr. </w:t>
      </w:r>
    </w:p>
    <w:p w14:paraId="27618D07" w14:textId="77777777" w:rsidR="006F0899" w:rsidRDefault="006F0899" w:rsidP="006F0899">
      <w:pPr>
        <w:overflowPunct/>
        <w:autoSpaceDE/>
        <w:autoSpaceDN/>
        <w:adjustRightInd/>
        <w:spacing w:line="300" w:lineRule="auto"/>
        <w:textAlignment w:val="auto"/>
        <w:rPr>
          <w:rFonts w:ascii="Helvetica" w:hAnsi="Helvetica" w:cs="Helvetica"/>
          <w:szCs w:val="22"/>
          <w:lang w:val="de-AT"/>
        </w:rPr>
      </w:pPr>
    </w:p>
    <w:p w14:paraId="1E4AD9D0" w14:textId="0FF97B0F" w:rsidR="00AB2DDA" w:rsidRDefault="009F449F" w:rsidP="001A6044">
      <w:pPr>
        <w:overflowPunct/>
        <w:autoSpaceDE/>
        <w:autoSpaceDN/>
        <w:adjustRightInd/>
        <w:spacing w:line="300" w:lineRule="auto"/>
        <w:textAlignment w:val="auto"/>
        <w:rPr>
          <w:rFonts w:ascii="Helvetica" w:hAnsi="Helvetica" w:cs="Helvetica"/>
          <w:b/>
          <w:bCs/>
          <w:color w:val="000000"/>
          <w:szCs w:val="22"/>
          <w:lang w:eastAsia="zh-TW"/>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color w:val="000000"/>
            <w:sz w:val="21"/>
            <w:szCs w:val="21"/>
            <w:shd w:val="clear" w:color="auto" w:fill="FFFFFF"/>
          </w:rPr>
          <w:t>petra.ummenberger@miele.com</w:t>
        </w:r>
      </w:hyperlink>
    </w:p>
    <w:p w14:paraId="3DE456F6" w14:textId="4FA59F7C" w:rsidR="006A5114" w:rsidRDefault="006A5114" w:rsidP="006A5114">
      <w:pPr>
        <w:spacing w:line="300" w:lineRule="auto"/>
        <w:rPr>
          <w:rFonts w:ascii="Helvetica" w:hAnsi="Helvetica" w:cs="Helvetica"/>
          <w:sz w:val="18"/>
          <w:szCs w:val="18"/>
        </w:rPr>
      </w:pPr>
      <w:r w:rsidRPr="00553A7B">
        <w:rPr>
          <w:rFonts w:ascii="Helvetica" w:hAnsi="Helvetica" w:cs="Helvetica"/>
          <w:b/>
          <w:bCs/>
          <w:color w:val="000000"/>
          <w:sz w:val="18"/>
          <w:szCs w:val="18"/>
        </w:rPr>
        <w:t>Über das Unternehmen:</w:t>
      </w:r>
      <w:r w:rsidRPr="00553A7B">
        <w:rPr>
          <w:rFonts w:ascii="Helvetica" w:hAnsi="Helvetica" w:cs="Helvetica"/>
          <w:color w:val="000000"/>
          <w:sz w:val="18"/>
          <w:szCs w:val="18"/>
        </w:rPr>
        <w:t xml:space="preserve"> </w:t>
      </w:r>
      <w:r w:rsidRPr="00553A7B">
        <w:rPr>
          <w:rFonts w:ascii="Helvetica" w:hAnsi="Helvetica" w:cs="Helvetica"/>
          <w:sz w:val="18"/>
          <w:szCs w:val="18"/>
        </w:rPr>
        <w:t xml:space="preserve">Miele gilt als weltweit führender Anbieter von Premium-Hausgeräten, mit einem begeisternden Portfolio für die Küche, Wäsche- und Bodenpflege. Hinzu kommen Maschinen, Anlagen und Services für den Einsatz etwa in Hotels, Büros oder Pflegeeinrichtungen sowie in der Medizintechnik. Seit seiner Gründung im Jahr 1899 folgt Miele seinem Markenversprechen „Immer </w:t>
      </w:r>
      <w:proofErr w:type="spellStart"/>
      <w:r w:rsidRPr="00553A7B">
        <w:rPr>
          <w:rFonts w:ascii="Helvetica" w:hAnsi="Helvetica" w:cs="Helvetica"/>
          <w:sz w:val="18"/>
          <w:szCs w:val="18"/>
        </w:rPr>
        <w:t>Besser</w:t>
      </w:r>
      <w:proofErr w:type="spellEnd"/>
      <w:r w:rsidRPr="00553A7B">
        <w:rPr>
          <w:rFonts w:ascii="Helvetica" w:hAnsi="Helvetica" w:cs="Helvetica"/>
          <w:sz w:val="18"/>
          <w:szCs w:val="18"/>
        </w:rPr>
        <w:t xml:space="preserve">“, bezogen auf Qualität, Innovativität, Performance und zeitlose Eleganz. Mit seinen langlebigen und energiesparenden Geräten </w:t>
      </w:r>
      <w:r w:rsidRPr="00553A7B">
        <w:rPr>
          <w:rFonts w:ascii="Helvetica" w:hAnsi="Helvetica" w:cs="Helvetica"/>
          <w:sz w:val="18"/>
          <w:szCs w:val="18"/>
        </w:rPr>
        <w:lastRenderedPageBreak/>
        <w:t xml:space="preserve">unterstützt Miele seine Kundinnen und Kunden darin, ihren Alltag möglichst nachhaltig zu gestalten. Das Unternehmen befindet sich weiterhin in der Hand der beiden Gründerfamilien Miele und </w:t>
      </w:r>
      <w:proofErr w:type="spellStart"/>
      <w:r w:rsidRPr="00553A7B">
        <w:rPr>
          <w:rFonts w:ascii="Helvetica" w:hAnsi="Helvetica" w:cs="Helvetica"/>
          <w:sz w:val="18"/>
          <w:szCs w:val="18"/>
        </w:rPr>
        <w:t>Zinkann</w:t>
      </w:r>
      <w:proofErr w:type="spellEnd"/>
      <w:r w:rsidRPr="00553A7B">
        <w:rPr>
          <w:rFonts w:ascii="Helvetica" w:hAnsi="Helvetica" w:cs="Helvetica"/>
          <w:sz w:val="18"/>
          <w:szCs w:val="18"/>
        </w:rPr>
        <w:t xml:space="preserve"> und unterhält </w:t>
      </w:r>
      <w:r w:rsidRPr="00553A7B">
        <w:rPr>
          <w:rFonts w:ascii="Helvetica" w:hAnsi="Helvetica" w:cs="Helvetica"/>
          <w:sz w:val="18"/>
          <w:szCs w:val="18"/>
        </w:rPr>
        <w:br/>
        <w:t>15 Produktionsstandorte, davon acht in Deutschland. Weltweit arbeiten etwa 22.700 Menschen für Miele; der Umsatz betrug zuletzt 4,96 Mrd. Euro. Hauptsitz ist Gütersloh in Westfalen.</w:t>
      </w:r>
    </w:p>
    <w:p w14:paraId="3101AEA7" w14:textId="77777777" w:rsidR="009F449F" w:rsidRPr="009F449F" w:rsidRDefault="009F449F" w:rsidP="009F449F">
      <w:pPr>
        <w:spacing w:line="300" w:lineRule="auto"/>
        <w:rPr>
          <w:rFonts w:ascii="Helvetica" w:hAnsi="Helvetica" w:cs="Helvetica"/>
          <w:sz w:val="18"/>
          <w:szCs w:val="18"/>
        </w:rPr>
      </w:pPr>
      <w:r w:rsidRPr="009F449F">
        <w:rPr>
          <w:rFonts w:ascii="Helvetica" w:hAnsi="Helvetica" w:cs="Helvetica"/>
          <w:sz w:val="18"/>
          <w:szCs w:val="18"/>
        </w:rPr>
        <w:t xml:space="preserve">Miele Österreich wurde 1955 gegründet und erreichte 2023 inklusive des Werks in Bürmoos einen Umsatz von rund 263 Mio. Euro </w:t>
      </w:r>
    </w:p>
    <w:p w14:paraId="6B3B76EA" w14:textId="67DAE129" w:rsidR="006A5114" w:rsidRPr="00BD76D0" w:rsidRDefault="00BD76D0" w:rsidP="009C452B">
      <w:pPr>
        <w:spacing w:line="300" w:lineRule="auto"/>
        <w:rPr>
          <w:rFonts w:ascii="Helvetica" w:hAnsi="Helvetica" w:cs="Helvetica"/>
        </w:rPr>
      </w:pPr>
      <w:r w:rsidRPr="00BD76D0">
        <w:rPr>
          <w:rFonts w:ascii="Helvetica" w:hAnsi="Helvetica" w:cs="Helvetica"/>
          <w:b/>
          <w:bCs/>
          <w:noProof/>
        </w:rPr>
        <w:drawing>
          <wp:anchor distT="0" distB="0" distL="114300" distR="114300" simplePos="0" relativeHeight="251661312" behindDoc="1" locked="0" layoutInCell="1" allowOverlap="1" wp14:anchorId="19F1126C" wp14:editId="005CDC03">
            <wp:simplePos x="0" y="0"/>
            <wp:positionH relativeFrom="column">
              <wp:posOffset>34925</wp:posOffset>
            </wp:positionH>
            <wp:positionV relativeFrom="paragraph">
              <wp:posOffset>757555</wp:posOffset>
            </wp:positionV>
            <wp:extent cx="1424940" cy="1066800"/>
            <wp:effectExtent l="0" t="0" r="3810" b="0"/>
            <wp:wrapTight wrapText="bothSides">
              <wp:wrapPolygon edited="0">
                <wp:start x="0" y="0"/>
                <wp:lineTo x="0" y="21214"/>
                <wp:lineTo x="21369" y="21214"/>
                <wp:lineTo x="21369"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94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2549">
        <w:rPr>
          <w:rFonts w:ascii="Helvetica" w:hAnsi="Helvetica" w:cs="Helvetica"/>
          <w:b/>
        </w:rPr>
        <w:br/>
      </w:r>
      <w:r w:rsidR="006A5114" w:rsidRPr="00553A7B">
        <w:rPr>
          <w:rFonts w:ascii="Helvetica" w:hAnsi="Helvetica" w:cs="Helvetica"/>
          <w:b/>
        </w:rPr>
        <w:t xml:space="preserve">Zu diesem Text gibt es </w:t>
      </w:r>
      <w:r>
        <w:rPr>
          <w:rFonts w:ascii="Helvetica" w:hAnsi="Helvetica" w:cs="Helvetica"/>
          <w:b/>
        </w:rPr>
        <w:t>3</w:t>
      </w:r>
      <w:r w:rsidR="00CF4B68">
        <w:rPr>
          <w:rFonts w:ascii="Helvetica" w:hAnsi="Helvetica" w:cs="Helvetica"/>
          <w:b/>
        </w:rPr>
        <w:t xml:space="preserve"> </w:t>
      </w:r>
      <w:r w:rsidR="006A5114" w:rsidRPr="00553A7B">
        <w:rPr>
          <w:rFonts w:ascii="Helvetica" w:hAnsi="Helvetica" w:cs="Helvetica"/>
          <w:b/>
        </w:rPr>
        <w:t>Fotos</w:t>
      </w:r>
      <w:r w:rsidR="00FD23BB">
        <w:rPr>
          <w:rFonts w:ascii="Helvetica" w:hAnsi="Helvetica" w:cs="Helvetica"/>
          <w:b/>
        </w:rPr>
        <w:t>:</w:t>
      </w:r>
      <w:r w:rsidR="00CF4B68">
        <w:rPr>
          <w:rFonts w:ascii="Helvetica" w:hAnsi="Helvetica" w:cs="Helvetica"/>
          <w:b/>
        </w:rPr>
        <w:br/>
      </w:r>
      <w:r w:rsidR="009C452B">
        <w:rPr>
          <w:rFonts w:ascii="Helvetica" w:hAnsi="Helvetica" w:cs="Helvetica"/>
          <w:b/>
          <w:bCs/>
        </w:rPr>
        <w:br/>
      </w:r>
      <w:r w:rsidR="006A5114" w:rsidRPr="00553A7B">
        <w:rPr>
          <w:rFonts w:ascii="Helvetica" w:hAnsi="Helvetica" w:cs="Helvetica"/>
          <w:b/>
          <w:bCs/>
        </w:rPr>
        <w:t xml:space="preserve">Foto 1: </w:t>
      </w:r>
      <w:r w:rsidR="00D37C62" w:rsidRPr="00D37C62">
        <w:rPr>
          <w:rFonts w:ascii="Helvetica" w:hAnsi="Helvetica" w:cs="Helvetica"/>
          <w:b/>
          <w:bCs/>
        </w:rPr>
        <w:t xml:space="preserve"> </w:t>
      </w:r>
      <w:r w:rsidRPr="00BD76D0">
        <w:rPr>
          <w:rFonts w:ascii="Helvetica" w:hAnsi="Helvetica" w:cs="Helvetica"/>
          <w:lang w:val="de-AT"/>
        </w:rPr>
        <w:t xml:space="preserve">Mit hohen Spül- und Nachspültemperaturen sorgen gewerbliche Frischwasserspülmaschinen der Serie </w:t>
      </w:r>
      <w:proofErr w:type="spellStart"/>
      <w:r w:rsidRPr="00BD76D0">
        <w:rPr>
          <w:rFonts w:ascii="Helvetica" w:hAnsi="Helvetica" w:cs="Helvetica"/>
          <w:lang w:val="de-AT"/>
        </w:rPr>
        <w:t>MasterLine</w:t>
      </w:r>
      <w:proofErr w:type="spellEnd"/>
      <w:r w:rsidRPr="00BD76D0">
        <w:rPr>
          <w:rFonts w:ascii="Helvetica" w:hAnsi="Helvetica" w:cs="Helvetica"/>
          <w:lang w:val="de-AT"/>
        </w:rPr>
        <w:t xml:space="preserve"> von Miele für beste Hygienebedingungen – auch in Senioreneinrichtungen. Für Medikamentenbecher und Schnabeltassen stehen Spezialeinsätze zur Verfügung. (Foto: Miele)</w:t>
      </w:r>
    </w:p>
    <w:p w14:paraId="511965D4" w14:textId="77777777" w:rsidR="001A6044" w:rsidRDefault="001A6044" w:rsidP="00F86183">
      <w:pPr>
        <w:spacing w:line="300" w:lineRule="auto"/>
        <w:rPr>
          <w:rFonts w:ascii="Helvetica" w:hAnsi="Helvetica" w:cs="Helvetica"/>
          <w:szCs w:val="22"/>
        </w:rPr>
      </w:pPr>
    </w:p>
    <w:p w14:paraId="68611BA5" w14:textId="2496DD98" w:rsidR="009C452B" w:rsidRDefault="00BD76D0" w:rsidP="00C75DBA">
      <w:pPr>
        <w:spacing w:line="300" w:lineRule="auto"/>
        <w:rPr>
          <w:rFonts w:ascii="Helvetica" w:hAnsi="Helvetica" w:cs="Helvetica"/>
          <w:lang w:val="de-AT"/>
        </w:rPr>
      </w:pPr>
      <w:r w:rsidRPr="00BD76D0">
        <w:rPr>
          <w:rFonts w:ascii="Helvetica" w:hAnsi="Helvetica" w:cs="Helvetica"/>
          <w:b/>
          <w:bCs/>
          <w:noProof/>
        </w:rPr>
        <w:drawing>
          <wp:anchor distT="0" distB="0" distL="114300" distR="114300" simplePos="0" relativeHeight="251662336" behindDoc="1" locked="0" layoutInCell="1" allowOverlap="1" wp14:anchorId="0A430A91" wp14:editId="3EBBEDEE">
            <wp:simplePos x="0" y="0"/>
            <wp:positionH relativeFrom="margin">
              <wp:align>left</wp:align>
            </wp:positionH>
            <wp:positionV relativeFrom="paragraph">
              <wp:posOffset>155575</wp:posOffset>
            </wp:positionV>
            <wp:extent cx="1452245" cy="1087120"/>
            <wp:effectExtent l="0" t="0" r="0" b="0"/>
            <wp:wrapTight wrapText="bothSides">
              <wp:wrapPolygon edited="0">
                <wp:start x="0" y="0"/>
                <wp:lineTo x="0" y="21196"/>
                <wp:lineTo x="21251" y="21196"/>
                <wp:lineTo x="21251"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2245" cy="1087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5114" w:rsidRPr="00553A7B">
        <w:rPr>
          <w:rFonts w:ascii="Helvetica" w:hAnsi="Helvetica" w:cs="Helvetica"/>
          <w:b/>
          <w:bCs/>
        </w:rPr>
        <w:t xml:space="preserve">Foto 2: </w:t>
      </w:r>
      <w:r w:rsidRPr="00BD76D0">
        <w:rPr>
          <w:rFonts w:ascii="Helvetica" w:hAnsi="Helvetica" w:cs="Helvetica"/>
          <w:lang w:val="de-AT"/>
        </w:rPr>
        <w:t xml:space="preserve">Über ein großes Touch Display sind alle Modelle der Baureihe </w:t>
      </w:r>
      <w:proofErr w:type="spellStart"/>
      <w:r w:rsidRPr="00BD76D0">
        <w:rPr>
          <w:rFonts w:ascii="Helvetica" w:hAnsi="Helvetica" w:cs="Helvetica"/>
          <w:lang w:val="de-AT"/>
        </w:rPr>
        <w:t>MasterLine</w:t>
      </w:r>
      <w:proofErr w:type="spellEnd"/>
      <w:r w:rsidRPr="00BD76D0">
        <w:rPr>
          <w:rFonts w:ascii="Helvetica" w:hAnsi="Helvetica" w:cs="Helvetica"/>
          <w:lang w:val="de-AT"/>
        </w:rPr>
        <w:t xml:space="preserve"> intuitiv und sogar mit Handschuhen bedienbar. Dafür stehen zwei Steuerungen bereit, die schnellen Zugriff auf Favoritenprogramme und individuelle Anpassungen ermöglichen – intuitiv über Klartext, Symbole und in 32 Sprachen. (Foto: Miele)</w:t>
      </w:r>
    </w:p>
    <w:p w14:paraId="57A7CF1E" w14:textId="77777777" w:rsidR="009C452B" w:rsidRDefault="009C452B" w:rsidP="00C75DBA">
      <w:pPr>
        <w:spacing w:line="300" w:lineRule="auto"/>
        <w:rPr>
          <w:rFonts w:ascii="Helvetica" w:hAnsi="Helvetica" w:cs="Helvetica"/>
          <w:lang w:val="de-AT"/>
        </w:rPr>
      </w:pPr>
    </w:p>
    <w:p w14:paraId="5823C539" w14:textId="61910451" w:rsidR="009C452B" w:rsidRDefault="00BD76D0" w:rsidP="00C75DBA">
      <w:pPr>
        <w:spacing w:line="300" w:lineRule="auto"/>
        <w:rPr>
          <w:rFonts w:ascii="Helvetica" w:hAnsi="Helvetica" w:cs="Helvetica"/>
          <w:szCs w:val="22"/>
          <w:lang w:val="de-AT"/>
        </w:rPr>
      </w:pPr>
      <w:r w:rsidRPr="00BD76D0">
        <w:rPr>
          <w:rFonts w:ascii="Helvetica" w:hAnsi="Helvetica" w:cs="Helvetica"/>
          <w:b/>
          <w:bCs/>
          <w:noProof/>
          <w:szCs w:val="22"/>
        </w:rPr>
        <w:drawing>
          <wp:anchor distT="0" distB="0" distL="114300" distR="114300" simplePos="0" relativeHeight="251663360" behindDoc="1" locked="0" layoutInCell="1" allowOverlap="1" wp14:anchorId="30C1FBA9" wp14:editId="1C615863">
            <wp:simplePos x="0" y="0"/>
            <wp:positionH relativeFrom="column">
              <wp:posOffset>750</wp:posOffset>
            </wp:positionH>
            <wp:positionV relativeFrom="paragraph">
              <wp:posOffset>149398</wp:posOffset>
            </wp:positionV>
            <wp:extent cx="1452835" cy="1087582"/>
            <wp:effectExtent l="0" t="0" r="0" b="0"/>
            <wp:wrapTight wrapText="bothSides">
              <wp:wrapPolygon edited="0">
                <wp:start x="0" y="0"/>
                <wp:lineTo x="0" y="21196"/>
                <wp:lineTo x="21251" y="21196"/>
                <wp:lineTo x="21251" y="0"/>
                <wp:lineTo x="0" y="0"/>
              </wp:wrapPolygon>
            </wp:wrapTight>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52835" cy="1087582"/>
                    </a:xfrm>
                    <a:prstGeom prst="rect">
                      <a:avLst/>
                    </a:prstGeom>
                    <a:noFill/>
                    <a:ln>
                      <a:noFill/>
                    </a:ln>
                  </pic:spPr>
                </pic:pic>
              </a:graphicData>
            </a:graphic>
          </wp:anchor>
        </w:drawing>
      </w:r>
      <w:r w:rsidR="009C452B" w:rsidRPr="009C452B">
        <w:rPr>
          <w:rFonts w:ascii="Helvetica" w:hAnsi="Helvetica" w:cs="Helvetica"/>
          <w:b/>
          <w:bCs/>
          <w:szCs w:val="22"/>
        </w:rPr>
        <w:t>Foto 3:</w:t>
      </w:r>
      <w:r w:rsidR="009C452B">
        <w:rPr>
          <w:rFonts w:ascii="Helvetica" w:hAnsi="Helvetica" w:cs="Helvetica"/>
          <w:szCs w:val="22"/>
        </w:rPr>
        <w:t xml:space="preserve"> </w:t>
      </w:r>
      <w:r w:rsidRPr="00BD76D0">
        <w:rPr>
          <w:rFonts w:ascii="Helvetica" w:hAnsi="Helvetica" w:cs="Helvetica"/>
          <w:szCs w:val="22"/>
          <w:lang w:val="de-AT"/>
        </w:rPr>
        <w:t xml:space="preserve">Auch für die Stationsküche im Krankenhaus eine gute Wahl: Eine gewerbliche Frischwasserspülmaschine der Serie </w:t>
      </w:r>
      <w:proofErr w:type="spellStart"/>
      <w:r w:rsidRPr="00BD76D0">
        <w:rPr>
          <w:rFonts w:ascii="Helvetica" w:hAnsi="Helvetica" w:cs="Helvetica"/>
          <w:szCs w:val="22"/>
          <w:lang w:val="de-AT"/>
        </w:rPr>
        <w:t>MasterLine</w:t>
      </w:r>
      <w:proofErr w:type="spellEnd"/>
      <w:r w:rsidRPr="00BD76D0">
        <w:rPr>
          <w:rFonts w:ascii="Helvetica" w:hAnsi="Helvetica" w:cs="Helvetica"/>
          <w:szCs w:val="22"/>
          <w:lang w:val="de-AT"/>
        </w:rPr>
        <w:t xml:space="preserve"> von Miele. Die Prozessdaten der vernetzbaren Maschinen können im Onlineportal Miele MOVE gespeichert werden. (Foto: Miele)</w:t>
      </w:r>
    </w:p>
    <w:p w14:paraId="74FB7E15" w14:textId="77777777" w:rsidR="009C452B" w:rsidRDefault="009C452B" w:rsidP="00C75DBA">
      <w:pPr>
        <w:spacing w:line="300" w:lineRule="auto"/>
        <w:rPr>
          <w:rFonts w:ascii="Helvetica" w:hAnsi="Helvetica" w:cs="Helvetica"/>
          <w:szCs w:val="22"/>
          <w:lang w:val="de-AT"/>
        </w:rPr>
      </w:pPr>
    </w:p>
    <w:sectPr w:rsidR="009C452B" w:rsidSect="00157297">
      <w:headerReference w:type="default" r:id="rId15"/>
      <w:footerReference w:type="default" r:id="rId16"/>
      <w:headerReference w:type="first" r:id="rId17"/>
      <w:footerReference w:type="first" r:id="rId18"/>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E2BA9" w14:textId="77777777" w:rsidR="00EB0869" w:rsidRDefault="00EB0869" w:rsidP="000D0B3F">
      <w:pPr>
        <w:spacing w:before="0"/>
      </w:pPr>
      <w:r>
        <w:separator/>
      </w:r>
    </w:p>
  </w:endnote>
  <w:endnote w:type="continuationSeparator" w:id="0">
    <w:p w14:paraId="039047FC" w14:textId="77777777" w:rsidR="00EB0869" w:rsidRDefault="00EB0869" w:rsidP="000D0B3F">
      <w:pPr>
        <w:spacing w:before="0"/>
      </w:pPr>
      <w:r>
        <w:continuationSeparator/>
      </w:r>
    </w:p>
  </w:endnote>
  <w:endnote w:type="continuationNotice" w:id="1">
    <w:p w14:paraId="4F291348" w14:textId="77777777" w:rsidR="00705B8E" w:rsidRDefault="00705B8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altName w:val="Wingdings"/>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9FD1" w14:textId="2D113ED7" w:rsidR="00490F46" w:rsidRPr="006E0BAA" w:rsidRDefault="00490F46" w:rsidP="00490F46">
    <w:pPr>
      <w:pStyle w:val="Fuzeile"/>
      <w:tabs>
        <w:tab w:val="left" w:pos="1134"/>
        <w:tab w:val="left" w:pos="2552"/>
        <w:tab w:val="left" w:pos="3969"/>
        <w:tab w:val="left" w:pos="5387"/>
        <w:tab w:val="left" w:pos="6804"/>
      </w:tabs>
      <w:jc w:val="center"/>
      <w:rPr>
        <w:lang w:val="en-GB"/>
      </w:rPr>
    </w:pPr>
    <w:r w:rsidRPr="006E0BAA">
      <w:rPr>
        <w:rFonts w:ascii="Helvetica" w:hAnsi="Helvetica" w:cs="Helvetica"/>
        <w:sz w:val="14"/>
        <w:lang w:val="en-GB"/>
      </w:rPr>
      <w:br/>
    </w:r>
    <w:r w:rsidRPr="006E0BAA">
      <w:rPr>
        <w:rFonts w:ascii="Helvetica" w:hAnsi="Helvetica" w:cs="Helvetica"/>
        <w:b/>
        <w:sz w:val="14"/>
        <w:szCs w:val="14"/>
        <w:lang w:val="en-GB"/>
      </w:rPr>
      <w:br/>
    </w:r>
  </w:p>
  <w:p w14:paraId="3A4E3872" w14:textId="77777777" w:rsidR="003D6005" w:rsidRPr="00E85A8C" w:rsidRDefault="00BD76D0"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22C7" w14:textId="77777777" w:rsidR="00CC3E20" w:rsidRDefault="00490F46"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r>
      <w:rPr>
        <w:rFonts w:ascii="Helvetica" w:hAnsi="Helvetica" w:cs="Helvetica"/>
        <w:b/>
        <w:noProof/>
        <w:sz w:val="14"/>
        <w:szCs w:val="14"/>
        <w:lang w:val="en-GB"/>
      </w:rPr>
      <w:drawing>
        <wp:inline distT="0" distB="0" distL="0" distR="0" wp14:anchorId="07DFAAF4" wp14:editId="33750F66">
          <wp:extent cx="1821179" cy="689366"/>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21179" cy="689366"/>
                  </a:xfrm>
                  <a:prstGeom prst="rect">
                    <a:avLst/>
                  </a:prstGeom>
                </pic:spPr>
              </pic:pic>
            </a:graphicData>
          </a:graphic>
        </wp:inline>
      </w:drawing>
    </w:r>
  </w:p>
  <w:p w14:paraId="56EB1CBF" w14:textId="6D0164E5" w:rsidR="003D6005" w:rsidRDefault="00BD76D0"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C66C" w14:textId="77777777" w:rsidR="00EB0869" w:rsidRDefault="00EB0869" w:rsidP="000D0B3F">
      <w:pPr>
        <w:spacing w:before="0"/>
      </w:pPr>
      <w:r>
        <w:separator/>
      </w:r>
    </w:p>
  </w:footnote>
  <w:footnote w:type="continuationSeparator" w:id="0">
    <w:p w14:paraId="78E00024" w14:textId="77777777" w:rsidR="00EB0869" w:rsidRDefault="00EB0869" w:rsidP="000D0B3F">
      <w:pPr>
        <w:spacing w:before="0"/>
      </w:pPr>
      <w:r>
        <w:continuationSeparator/>
      </w:r>
    </w:p>
  </w:footnote>
  <w:footnote w:type="continuationNotice" w:id="1">
    <w:p w14:paraId="19325906" w14:textId="77777777" w:rsidR="00705B8E" w:rsidRDefault="00705B8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55D49"/>
    <w:multiLevelType w:val="hybridMultilevel"/>
    <w:tmpl w:val="EA240A8E"/>
    <w:lvl w:ilvl="0" w:tplc="AFC0CE4C">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3182215"/>
    <w:multiLevelType w:val="hybridMultilevel"/>
    <w:tmpl w:val="8E862C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B456358"/>
    <w:multiLevelType w:val="hybridMultilevel"/>
    <w:tmpl w:val="2D80CCD6"/>
    <w:lvl w:ilvl="0" w:tplc="8C285D6A">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CC130F2"/>
    <w:multiLevelType w:val="hybridMultilevel"/>
    <w:tmpl w:val="B85C436C"/>
    <w:lvl w:ilvl="0" w:tplc="8C285D6A">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6" w15:restartNumberingAfterBreak="0">
    <w:nsid w:val="713E1BB3"/>
    <w:multiLevelType w:val="hybridMultilevel"/>
    <w:tmpl w:val="ACF477CE"/>
    <w:lvl w:ilvl="0" w:tplc="8C285D6A">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879136">
    <w:abstractNumId w:val="3"/>
  </w:num>
  <w:num w:numId="2" w16cid:durableId="982588762">
    <w:abstractNumId w:val="5"/>
  </w:num>
  <w:num w:numId="3" w16cid:durableId="1839417771">
    <w:abstractNumId w:val="0"/>
  </w:num>
  <w:num w:numId="4" w16cid:durableId="1121535999">
    <w:abstractNumId w:val="2"/>
  </w:num>
  <w:num w:numId="5" w16cid:durableId="1443186822">
    <w:abstractNumId w:val="6"/>
  </w:num>
  <w:num w:numId="6" w16cid:durableId="362635225">
    <w:abstractNumId w:val="4"/>
  </w:num>
  <w:num w:numId="7" w16cid:durableId="1073162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199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11E8B"/>
    <w:rsid w:val="0002085E"/>
    <w:rsid w:val="00021699"/>
    <w:rsid w:val="00022EA6"/>
    <w:rsid w:val="00030799"/>
    <w:rsid w:val="00033709"/>
    <w:rsid w:val="00033B1C"/>
    <w:rsid w:val="000345BF"/>
    <w:rsid w:val="00043A39"/>
    <w:rsid w:val="0004404D"/>
    <w:rsid w:val="000518C5"/>
    <w:rsid w:val="00056C15"/>
    <w:rsid w:val="00060A1D"/>
    <w:rsid w:val="00061C40"/>
    <w:rsid w:val="000647DB"/>
    <w:rsid w:val="00070D62"/>
    <w:rsid w:val="00073FE8"/>
    <w:rsid w:val="000769BB"/>
    <w:rsid w:val="00077617"/>
    <w:rsid w:val="00081B9D"/>
    <w:rsid w:val="00084C38"/>
    <w:rsid w:val="0009363D"/>
    <w:rsid w:val="000A1232"/>
    <w:rsid w:val="000B3680"/>
    <w:rsid w:val="000C6EF3"/>
    <w:rsid w:val="000D0B3F"/>
    <w:rsid w:val="000D6225"/>
    <w:rsid w:val="000D6487"/>
    <w:rsid w:val="000E2D52"/>
    <w:rsid w:val="000E65D1"/>
    <w:rsid w:val="000F2565"/>
    <w:rsid w:val="001064CA"/>
    <w:rsid w:val="00107CCB"/>
    <w:rsid w:val="001129B3"/>
    <w:rsid w:val="001203DD"/>
    <w:rsid w:val="001268F7"/>
    <w:rsid w:val="00134763"/>
    <w:rsid w:val="001351F6"/>
    <w:rsid w:val="001467A3"/>
    <w:rsid w:val="00150FAD"/>
    <w:rsid w:val="001513FB"/>
    <w:rsid w:val="00154CCC"/>
    <w:rsid w:val="00157297"/>
    <w:rsid w:val="00163BB2"/>
    <w:rsid w:val="00174992"/>
    <w:rsid w:val="00193D8E"/>
    <w:rsid w:val="001A6044"/>
    <w:rsid w:val="001D3128"/>
    <w:rsid w:val="001D5946"/>
    <w:rsid w:val="001D6D7D"/>
    <w:rsid w:val="001D77BF"/>
    <w:rsid w:val="001E40DF"/>
    <w:rsid w:val="001E77E8"/>
    <w:rsid w:val="001F50E7"/>
    <w:rsid w:val="001F6D35"/>
    <w:rsid w:val="00200839"/>
    <w:rsid w:val="002030BE"/>
    <w:rsid w:val="00207098"/>
    <w:rsid w:val="00214E9A"/>
    <w:rsid w:val="00215608"/>
    <w:rsid w:val="00221823"/>
    <w:rsid w:val="0022513E"/>
    <w:rsid w:val="002301D9"/>
    <w:rsid w:val="00235D53"/>
    <w:rsid w:val="00237B1C"/>
    <w:rsid w:val="002401F2"/>
    <w:rsid w:val="00242CE2"/>
    <w:rsid w:val="002458A3"/>
    <w:rsid w:val="00255711"/>
    <w:rsid w:val="002574B0"/>
    <w:rsid w:val="00260BE9"/>
    <w:rsid w:val="00264B5E"/>
    <w:rsid w:val="00266DC7"/>
    <w:rsid w:val="00277C5D"/>
    <w:rsid w:val="00282DE4"/>
    <w:rsid w:val="002967D3"/>
    <w:rsid w:val="00297F4C"/>
    <w:rsid w:val="002A2631"/>
    <w:rsid w:val="002B1994"/>
    <w:rsid w:val="002B4B4F"/>
    <w:rsid w:val="002B5FA7"/>
    <w:rsid w:val="002C1AB7"/>
    <w:rsid w:val="002E586D"/>
    <w:rsid w:val="003136D1"/>
    <w:rsid w:val="00321DB6"/>
    <w:rsid w:val="00323B1A"/>
    <w:rsid w:val="0032571A"/>
    <w:rsid w:val="00326515"/>
    <w:rsid w:val="00332A07"/>
    <w:rsid w:val="003343AF"/>
    <w:rsid w:val="0034292A"/>
    <w:rsid w:val="00350B5A"/>
    <w:rsid w:val="00351206"/>
    <w:rsid w:val="00355FF0"/>
    <w:rsid w:val="003668BF"/>
    <w:rsid w:val="003672E9"/>
    <w:rsid w:val="00373BB6"/>
    <w:rsid w:val="00376D14"/>
    <w:rsid w:val="00380B2F"/>
    <w:rsid w:val="00386CB8"/>
    <w:rsid w:val="00391AB9"/>
    <w:rsid w:val="003935A0"/>
    <w:rsid w:val="003A11F6"/>
    <w:rsid w:val="003A1B2F"/>
    <w:rsid w:val="003A381A"/>
    <w:rsid w:val="003A7F53"/>
    <w:rsid w:val="003B2CD5"/>
    <w:rsid w:val="003D47E7"/>
    <w:rsid w:val="003D6005"/>
    <w:rsid w:val="003E0092"/>
    <w:rsid w:val="003E2CA8"/>
    <w:rsid w:val="003F17B5"/>
    <w:rsid w:val="003F5E75"/>
    <w:rsid w:val="004011E3"/>
    <w:rsid w:val="004049CF"/>
    <w:rsid w:val="00423762"/>
    <w:rsid w:val="00424B1D"/>
    <w:rsid w:val="004414E9"/>
    <w:rsid w:val="00442846"/>
    <w:rsid w:val="00444EC9"/>
    <w:rsid w:val="00445CA4"/>
    <w:rsid w:val="0044796A"/>
    <w:rsid w:val="00451F0E"/>
    <w:rsid w:val="00463145"/>
    <w:rsid w:val="0047401C"/>
    <w:rsid w:val="00474994"/>
    <w:rsid w:val="004751F9"/>
    <w:rsid w:val="00475F0D"/>
    <w:rsid w:val="0048035A"/>
    <w:rsid w:val="00484756"/>
    <w:rsid w:val="0049022B"/>
    <w:rsid w:val="00490F46"/>
    <w:rsid w:val="00491107"/>
    <w:rsid w:val="00496600"/>
    <w:rsid w:val="00496CBC"/>
    <w:rsid w:val="00497A5E"/>
    <w:rsid w:val="004A3BB4"/>
    <w:rsid w:val="004B7421"/>
    <w:rsid w:val="004B7505"/>
    <w:rsid w:val="004C142A"/>
    <w:rsid w:val="004C2291"/>
    <w:rsid w:val="004C2676"/>
    <w:rsid w:val="004C2B8F"/>
    <w:rsid w:val="004D17E0"/>
    <w:rsid w:val="004D2CE7"/>
    <w:rsid w:val="004D32F1"/>
    <w:rsid w:val="004E6BDC"/>
    <w:rsid w:val="004F0A45"/>
    <w:rsid w:val="0051196C"/>
    <w:rsid w:val="00516D68"/>
    <w:rsid w:val="0052381D"/>
    <w:rsid w:val="00523BA6"/>
    <w:rsid w:val="00537AFA"/>
    <w:rsid w:val="005413A4"/>
    <w:rsid w:val="005425FD"/>
    <w:rsid w:val="0055014E"/>
    <w:rsid w:val="00550D19"/>
    <w:rsid w:val="00550DD8"/>
    <w:rsid w:val="00550F8E"/>
    <w:rsid w:val="00553A7B"/>
    <w:rsid w:val="0056628B"/>
    <w:rsid w:val="0057052D"/>
    <w:rsid w:val="005706D3"/>
    <w:rsid w:val="005715DD"/>
    <w:rsid w:val="0057520F"/>
    <w:rsid w:val="00582C22"/>
    <w:rsid w:val="00584150"/>
    <w:rsid w:val="005A5D33"/>
    <w:rsid w:val="005C0008"/>
    <w:rsid w:val="005C191B"/>
    <w:rsid w:val="005C3F01"/>
    <w:rsid w:val="005C4640"/>
    <w:rsid w:val="005D7D78"/>
    <w:rsid w:val="005E01AF"/>
    <w:rsid w:val="005E0BED"/>
    <w:rsid w:val="005E1B9E"/>
    <w:rsid w:val="005E22FB"/>
    <w:rsid w:val="005E6C75"/>
    <w:rsid w:val="005F12D8"/>
    <w:rsid w:val="005F1BDD"/>
    <w:rsid w:val="005F617F"/>
    <w:rsid w:val="00607979"/>
    <w:rsid w:val="00610024"/>
    <w:rsid w:val="00610EAF"/>
    <w:rsid w:val="00620ECC"/>
    <w:rsid w:val="00624B1A"/>
    <w:rsid w:val="00640717"/>
    <w:rsid w:val="006515CD"/>
    <w:rsid w:val="006614A5"/>
    <w:rsid w:val="00675C3A"/>
    <w:rsid w:val="00676F04"/>
    <w:rsid w:val="00677B43"/>
    <w:rsid w:val="00685F2A"/>
    <w:rsid w:val="00692BA8"/>
    <w:rsid w:val="006A0417"/>
    <w:rsid w:val="006A17CD"/>
    <w:rsid w:val="006A3AB7"/>
    <w:rsid w:val="006A5114"/>
    <w:rsid w:val="006B3F4A"/>
    <w:rsid w:val="006B4CD5"/>
    <w:rsid w:val="006C1F6A"/>
    <w:rsid w:val="006C54B0"/>
    <w:rsid w:val="006E0BAA"/>
    <w:rsid w:val="006E5BB4"/>
    <w:rsid w:val="006E7BFB"/>
    <w:rsid w:val="006F0899"/>
    <w:rsid w:val="006F2B90"/>
    <w:rsid w:val="006F345A"/>
    <w:rsid w:val="007057C6"/>
    <w:rsid w:val="00705B8E"/>
    <w:rsid w:val="00706451"/>
    <w:rsid w:val="007076EB"/>
    <w:rsid w:val="007109B9"/>
    <w:rsid w:val="00711F80"/>
    <w:rsid w:val="00715E21"/>
    <w:rsid w:val="00720C0E"/>
    <w:rsid w:val="00724BA3"/>
    <w:rsid w:val="0072635B"/>
    <w:rsid w:val="007347DC"/>
    <w:rsid w:val="00743462"/>
    <w:rsid w:val="007555A1"/>
    <w:rsid w:val="0076077B"/>
    <w:rsid w:val="00772006"/>
    <w:rsid w:val="0077734B"/>
    <w:rsid w:val="00791CFA"/>
    <w:rsid w:val="00791DD7"/>
    <w:rsid w:val="007920A6"/>
    <w:rsid w:val="007A07E3"/>
    <w:rsid w:val="007A1C83"/>
    <w:rsid w:val="007A58F2"/>
    <w:rsid w:val="007A63BB"/>
    <w:rsid w:val="007B0729"/>
    <w:rsid w:val="007B1ECC"/>
    <w:rsid w:val="007D5246"/>
    <w:rsid w:val="007E0812"/>
    <w:rsid w:val="007E67BC"/>
    <w:rsid w:val="007F3AB8"/>
    <w:rsid w:val="007F75CC"/>
    <w:rsid w:val="00814AFD"/>
    <w:rsid w:val="00822AD3"/>
    <w:rsid w:val="008235BC"/>
    <w:rsid w:val="00827920"/>
    <w:rsid w:val="00833023"/>
    <w:rsid w:val="00833AF8"/>
    <w:rsid w:val="008400BD"/>
    <w:rsid w:val="008435C4"/>
    <w:rsid w:val="00846ACA"/>
    <w:rsid w:val="0085043C"/>
    <w:rsid w:val="008529B4"/>
    <w:rsid w:val="008549CE"/>
    <w:rsid w:val="00857C38"/>
    <w:rsid w:val="00866A59"/>
    <w:rsid w:val="00867230"/>
    <w:rsid w:val="00880D77"/>
    <w:rsid w:val="00881A01"/>
    <w:rsid w:val="00882333"/>
    <w:rsid w:val="00884693"/>
    <w:rsid w:val="008A1032"/>
    <w:rsid w:val="008D0501"/>
    <w:rsid w:val="008E3175"/>
    <w:rsid w:val="008E37AB"/>
    <w:rsid w:val="008F0C33"/>
    <w:rsid w:val="00902227"/>
    <w:rsid w:val="0091170A"/>
    <w:rsid w:val="00913A35"/>
    <w:rsid w:val="00935085"/>
    <w:rsid w:val="00943E53"/>
    <w:rsid w:val="009503AE"/>
    <w:rsid w:val="009566BF"/>
    <w:rsid w:val="009662F0"/>
    <w:rsid w:val="00966EF7"/>
    <w:rsid w:val="00980AC5"/>
    <w:rsid w:val="009822CB"/>
    <w:rsid w:val="00993F58"/>
    <w:rsid w:val="009A3947"/>
    <w:rsid w:val="009B0F85"/>
    <w:rsid w:val="009C452B"/>
    <w:rsid w:val="009C7A2D"/>
    <w:rsid w:val="009D3658"/>
    <w:rsid w:val="009D3A1E"/>
    <w:rsid w:val="009D404D"/>
    <w:rsid w:val="009D5DAB"/>
    <w:rsid w:val="009D6142"/>
    <w:rsid w:val="009D68D9"/>
    <w:rsid w:val="009F449F"/>
    <w:rsid w:val="009F5075"/>
    <w:rsid w:val="00A076D8"/>
    <w:rsid w:val="00A11027"/>
    <w:rsid w:val="00A12B06"/>
    <w:rsid w:val="00A156DF"/>
    <w:rsid w:val="00A24277"/>
    <w:rsid w:val="00A245C5"/>
    <w:rsid w:val="00A34299"/>
    <w:rsid w:val="00A40C63"/>
    <w:rsid w:val="00A47949"/>
    <w:rsid w:val="00A52549"/>
    <w:rsid w:val="00A538C4"/>
    <w:rsid w:val="00A542A7"/>
    <w:rsid w:val="00A66D91"/>
    <w:rsid w:val="00A86135"/>
    <w:rsid w:val="00A93509"/>
    <w:rsid w:val="00A9532E"/>
    <w:rsid w:val="00A9671C"/>
    <w:rsid w:val="00AA1756"/>
    <w:rsid w:val="00AA6F8F"/>
    <w:rsid w:val="00AB0EDF"/>
    <w:rsid w:val="00AB2DDA"/>
    <w:rsid w:val="00AB52C7"/>
    <w:rsid w:val="00AB5975"/>
    <w:rsid w:val="00AB664E"/>
    <w:rsid w:val="00AC0DB8"/>
    <w:rsid w:val="00AC38C0"/>
    <w:rsid w:val="00AC45C3"/>
    <w:rsid w:val="00AD63AE"/>
    <w:rsid w:val="00AD7E9B"/>
    <w:rsid w:val="00AF3821"/>
    <w:rsid w:val="00AF60A1"/>
    <w:rsid w:val="00B021AC"/>
    <w:rsid w:val="00B04FFA"/>
    <w:rsid w:val="00B05071"/>
    <w:rsid w:val="00B143E4"/>
    <w:rsid w:val="00B21A49"/>
    <w:rsid w:val="00B23751"/>
    <w:rsid w:val="00B3149C"/>
    <w:rsid w:val="00B35AC5"/>
    <w:rsid w:val="00B36C04"/>
    <w:rsid w:val="00B558E8"/>
    <w:rsid w:val="00B567BE"/>
    <w:rsid w:val="00B80F72"/>
    <w:rsid w:val="00B858AC"/>
    <w:rsid w:val="00B921D6"/>
    <w:rsid w:val="00BA4859"/>
    <w:rsid w:val="00BB2BB2"/>
    <w:rsid w:val="00BC0477"/>
    <w:rsid w:val="00BC333D"/>
    <w:rsid w:val="00BD0902"/>
    <w:rsid w:val="00BD66A7"/>
    <w:rsid w:val="00BD76D0"/>
    <w:rsid w:val="00BF7EBB"/>
    <w:rsid w:val="00C10995"/>
    <w:rsid w:val="00C20B17"/>
    <w:rsid w:val="00C269BD"/>
    <w:rsid w:val="00C27964"/>
    <w:rsid w:val="00C3162F"/>
    <w:rsid w:val="00C33782"/>
    <w:rsid w:val="00C36420"/>
    <w:rsid w:val="00C36F0E"/>
    <w:rsid w:val="00C42E3B"/>
    <w:rsid w:val="00C451D7"/>
    <w:rsid w:val="00C526DC"/>
    <w:rsid w:val="00C53B75"/>
    <w:rsid w:val="00C739F5"/>
    <w:rsid w:val="00C75DBA"/>
    <w:rsid w:val="00C76EE3"/>
    <w:rsid w:val="00C77EE9"/>
    <w:rsid w:val="00C80FF6"/>
    <w:rsid w:val="00C846EF"/>
    <w:rsid w:val="00C941EE"/>
    <w:rsid w:val="00C95ED4"/>
    <w:rsid w:val="00C97162"/>
    <w:rsid w:val="00CA4FBC"/>
    <w:rsid w:val="00CC1243"/>
    <w:rsid w:val="00CC3E20"/>
    <w:rsid w:val="00CC74B3"/>
    <w:rsid w:val="00CC79D5"/>
    <w:rsid w:val="00CD11FF"/>
    <w:rsid w:val="00CD4F0C"/>
    <w:rsid w:val="00CE1809"/>
    <w:rsid w:val="00CE410C"/>
    <w:rsid w:val="00CE74DE"/>
    <w:rsid w:val="00CF4B68"/>
    <w:rsid w:val="00D11DDB"/>
    <w:rsid w:val="00D13864"/>
    <w:rsid w:val="00D15ADE"/>
    <w:rsid w:val="00D16E69"/>
    <w:rsid w:val="00D175F3"/>
    <w:rsid w:val="00D33F58"/>
    <w:rsid w:val="00D35391"/>
    <w:rsid w:val="00D37C62"/>
    <w:rsid w:val="00D55E3D"/>
    <w:rsid w:val="00D618F6"/>
    <w:rsid w:val="00D7585C"/>
    <w:rsid w:val="00D80BA8"/>
    <w:rsid w:val="00D82CB3"/>
    <w:rsid w:val="00D838BA"/>
    <w:rsid w:val="00D86D48"/>
    <w:rsid w:val="00D9670A"/>
    <w:rsid w:val="00DA77F8"/>
    <w:rsid w:val="00DB2C6E"/>
    <w:rsid w:val="00DB6CE4"/>
    <w:rsid w:val="00DC7BB1"/>
    <w:rsid w:val="00DD0632"/>
    <w:rsid w:val="00DE12AE"/>
    <w:rsid w:val="00DE44B4"/>
    <w:rsid w:val="00DF5E88"/>
    <w:rsid w:val="00DF611F"/>
    <w:rsid w:val="00E010B8"/>
    <w:rsid w:val="00E02BB5"/>
    <w:rsid w:val="00E03517"/>
    <w:rsid w:val="00E10004"/>
    <w:rsid w:val="00E2691D"/>
    <w:rsid w:val="00E3371B"/>
    <w:rsid w:val="00E35D78"/>
    <w:rsid w:val="00E40167"/>
    <w:rsid w:val="00E5000C"/>
    <w:rsid w:val="00E5532E"/>
    <w:rsid w:val="00E56846"/>
    <w:rsid w:val="00E5716A"/>
    <w:rsid w:val="00E5772E"/>
    <w:rsid w:val="00E61D79"/>
    <w:rsid w:val="00E66BBB"/>
    <w:rsid w:val="00E73156"/>
    <w:rsid w:val="00E83A9B"/>
    <w:rsid w:val="00E85A8C"/>
    <w:rsid w:val="00EA0E0D"/>
    <w:rsid w:val="00EA14A3"/>
    <w:rsid w:val="00EB0869"/>
    <w:rsid w:val="00EB0FD4"/>
    <w:rsid w:val="00EB2E5A"/>
    <w:rsid w:val="00EB312B"/>
    <w:rsid w:val="00EB3881"/>
    <w:rsid w:val="00EB60B0"/>
    <w:rsid w:val="00EC1A08"/>
    <w:rsid w:val="00ED71A6"/>
    <w:rsid w:val="00EE2187"/>
    <w:rsid w:val="00EE30FF"/>
    <w:rsid w:val="00EE4336"/>
    <w:rsid w:val="00EE4DAD"/>
    <w:rsid w:val="00EE5062"/>
    <w:rsid w:val="00EF1735"/>
    <w:rsid w:val="00F00E5D"/>
    <w:rsid w:val="00F05553"/>
    <w:rsid w:val="00F10712"/>
    <w:rsid w:val="00F16722"/>
    <w:rsid w:val="00F30FC4"/>
    <w:rsid w:val="00F36422"/>
    <w:rsid w:val="00F4160D"/>
    <w:rsid w:val="00F4698A"/>
    <w:rsid w:val="00F50539"/>
    <w:rsid w:val="00F5370A"/>
    <w:rsid w:val="00F6005A"/>
    <w:rsid w:val="00F7034A"/>
    <w:rsid w:val="00F75F38"/>
    <w:rsid w:val="00F86183"/>
    <w:rsid w:val="00F94AB4"/>
    <w:rsid w:val="00F96882"/>
    <w:rsid w:val="00FC49EB"/>
    <w:rsid w:val="00FC7A51"/>
    <w:rsid w:val="00FD23BB"/>
    <w:rsid w:val="00FD378A"/>
    <w:rsid w:val="00FD744F"/>
    <w:rsid w:val="00FE0CBF"/>
    <w:rsid w:val="00FE0EFC"/>
    <w:rsid w:val="00FF78BD"/>
    <w:rsid w:val="00FF7D54"/>
    <w:rsid w:val="0D2CD614"/>
    <w:rsid w:val="161A657D"/>
    <w:rsid w:val="20903728"/>
    <w:rsid w:val="5E51AB18"/>
    <w:rsid w:val="70F9650C"/>
    <w:rsid w:val="72953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99681"/>
    <o:shapelayout v:ext="edit">
      <o:idmap v:ext="edit" data="1"/>
    </o:shapelayout>
  </w:shapeDefaults>
  <w:decimalSymbol w:val=","/>
  <w:listSeparator w:val=";"/>
  <w14:docId w14:val="46E90F51"/>
  <w15:chartTrackingRefBased/>
  <w15:docId w15:val="{4A09184A-6774-4303-9629-3AA82AB20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744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character" w:customStyle="1" w:styleId="ui-provider">
    <w:name w:val="ui-provider"/>
    <w:basedOn w:val="Absatz-Standardschriftart"/>
    <w:rsid w:val="00677B43"/>
  </w:style>
  <w:style w:type="paragraph" w:styleId="Kommentartext">
    <w:name w:val="annotation text"/>
    <w:basedOn w:val="Standard"/>
    <w:link w:val="KommentartextZchn"/>
    <w:uiPriority w:val="99"/>
    <w:unhideWhenUsed/>
    <w:rsid w:val="004B7421"/>
    <w:rPr>
      <w:sz w:val="20"/>
    </w:rPr>
  </w:style>
  <w:style w:type="character" w:customStyle="1" w:styleId="KommentartextZchn">
    <w:name w:val="Kommentartext Zchn"/>
    <w:basedOn w:val="Absatz-Standardschriftart"/>
    <w:link w:val="Kommentartext"/>
    <w:uiPriority w:val="99"/>
    <w:rsid w:val="004B7421"/>
    <w:rPr>
      <w:rFonts w:ascii="Arial" w:eastAsia="Times New Roman" w:hAnsi="Arial" w:cs="Times New Roman"/>
      <w:sz w:val="20"/>
      <w:szCs w:val="20"/>
      <w:lang w:eastAsia="de-DE"/>
    </w:rPr>
  </w:style>
  <w:style w:type="paragraph" w:styleId="berarbeitung">
    <w:name w:val="Revision"/>
    <w:hidden/>
    <w:uiPriority w:val="99"/>
    <w:semiHidden/>
    <w:rsid w:val="000F2565"/>
    <w:pPr>
      <w:spacing w:after="0" w:line="240" w:lineRule="auto"/>
    </w:pPr>
    <w:rPr>
      <w:rFonts w:ascii="Arial" w:eastAsia="Times New Roman" w:hAnsi="Arial" w:cs="Times New Roman"/>
      <w:szCs w:val="20"/>
      <w:lang w:eastAsia="de-DE"/>
    </w:rPr>
  </w:style>
  <w:style w:type="paragraph" w:styleId="Kommentarthema">
    <w:name w:val="annotation subject"/>
    <w:basedOn w:val="Kommentartext"/>
    <w:next w:val="Kommentartext"/>
    <w:link w:val="KommentarthemaZchn"/>
    <w:uiPriority w:val="99"/>
    <w:semiHidden/>
    <w:unhideWhenUsed/>
    <w:rsid w:val="00297F4C"/>
    <w:rPr>
      <w:b/>
      <w:bCs/>
    </w:rPr>
  </w:style>
  <w:style w:type="character" w:customStyle="1" w:styleId="KommentarthemaZchn">
    <w:name w:val="Kommentarthema Zchn"/>
    <w:basedOn w:val="KommentartextZchn"/>
    <w:link w:val="Kommentarthema"/>
    <w:uiPriority w:val="99"/>
    <w:semiHidden/>
    <w:rsid w:val="00297F4C"/>
    <w:rPr>
      <w:rFonts w:ascii="Arial" w:eastAsia="Times New Roman" w:hAnsi="Arial" w:cs="Times New Roman"/>
      <w:b/>
      <w:bCs/>
      <w:sz w:val="20"/>
      <w:szCs w:val="20"/>
      <w:lang w:eastAsia="de-DE"/>
    </w:rPr>
  </w:style>
  <w:style w:type="character" w:customStyle="1" w:styleId="normaltextrun">
    <w:name w:val="normaltextrun"/>
    <w:basedOn w:val="Absatz-Standardschriftart"/>
    <w:rsid w:val="00445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393607">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09262159">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937562043">
      <w:bodyDiv w:val="1"/>
      <w:marLeft w:val="0"/>
      <w:marRight w:val="0"/>
      <w:marTop w:val="0"/>
      <w:marBottom w:val="0"/>
      <w:divBdr>
        <w:top w:val="none" w:sz="0" w:space="0" w:color="auto"/>
        <w:left w:val="none" w:sz="0" w:space="0" w:color="auto"/>
        <w:bottom w:val="none" w:sz="0" w:space="0" w:color="auto"/>
        <w:right w:val="none" w:sz="0" w:space="0" w:color="auto"/>
      </w:divBdr>
      <w:divsChild>
        <w:div w:id="146552443">
          <w:marLeft w:val="0"/>
          <w:marRight w:val="0"/>
          <w:marTop w:val="0"/>
          <w:marBottom w:val="0"/>
          <w:divBdr>
            <w:top w:val="none" w:sz="0" w:space="0" w:color="auto"/>
            <w:left w:val="none" w:sz="0" w:space="0" w:color="auto"/>
            <w:bottom w:val="none" w:sz="0" w:space="0" w:color="auto"/>
            <w:right w:val="none" w:sz="0" w:space="0" w:color="auto"/>
          </w:divBdr>
        </w:div>
      </w:divsChild>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23612730">
      <w:bodyDiv w:val="1"/>
      <w:marLeft w:val="0"/>
      <w:marRight w:val="0"/>
      <w:marTop w:val="0"/>
      <w:marBottom w:val="0"/>
      <w:divBdr>
        <w:top w:val="none" w:sz="0" w:space="0" w:color="auto"/>
        <w:left w:val="none" w:sz="0" w:space="0" w:color="auto"/>
        <w:bottom w:val="none" w:sz="0" w:space="0" w:color="auto"/>
        <w:right w:val="none" w:sz="0" w:space="0" w:color="auto"/>
      </w:divBdr>
    </w:div>
    <w:div w:id="1758937418">
      <w:bodyDiv w:val="1"/>
      <w:marLeft w:val="0"/>
      <w:marRight w:val="0"/>
      <w:marTop w:val="0"/>
      <w:marBottom w:val="0"/>
      <w:divBdr>
        <w:top w:val="none" w:sz="0" w:space="0" w:color="auto"/>
        <w:left w:val="none" w:sz="0" w:space="0" w:color="auto"/>
        <w:bottom w:val="none" w:sz="0" w:space="0" w:color="auto"/>
        <w:right w:val="none" w:sz="0" w:space="0" w:color="auto"/>
      </w:divBdr>
    </w:div>
    <w:div w:id="1835755010">
      <w:bodyDiv w:val="1"/>
      <w:marLeft w:val="0"/>
      <w:marRight w:val="0"/>
      <w:marTop w:val="0"/>
      <w:marBottom w:val="0"/>
      <w:divBdr>
        <w:top w:val="none" w:sz="0" w:space="0" w:color="auto"/>
        <w:left w:val="none" w:sz="0" w:space="0" w:color="auto"/>
        <w:bottom w:val="none" w:sz="0" w:space="0" w:color="auto"/>
        <w:right w:val="none" w:sz="0" w:space="0" w:color="auto"/>
      </w:divBdr>
    </w:div>
    <w:div w:id="20839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tra.ummenberger@miele.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miele.at/p/s/?_gl=1*vvkcdr*_gcl_au*MTM0MzQ3ODMwNy4xNzE2Nzk2NzQ5*FPAU*MTQwOTIxNTM0OC4xNzE2Nzk2NzQ5&amp;_ga=2.76833429.1040947312.1719384606-26613666.1693300952"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8" ma:contentTypeDescription="Ein neues Dokument erstellen." ma:contentTypeScope="" ma:versionID="c4226fb65abf4fec2d14c589bf37562f">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5ba0a4e143a0493072c250e903caa670"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2D276-3B73-48DE-90EB-28D2FBD2424F}">
  <ds:schemaRefs>
    <ds:schemaRef ds:uri="http://schemas.microsoft.com/sharepoint/v3/contenttype/forms"/>
  </ds:schemaRefs>
</ds:datastoreItem>
</file>

<file path=customXml/itemProps2.xml><?xml version="1.0" encoding="utf-8"?>
<ds:datastoreItem xmlns:ds="http://schemas.openxmlformats.org/officeDocument/2006/customXml" ds:itemID="{EEC0BF8F-1FFB-4F6F-A92F-92BCCDDA0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5652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6535</CharactersWithSpaces>
  <SharedDoc>false</SharedDoc>
  <HLinks>
    <vt:vector size="18" baseType="variant">
      <vt:variant>
        <vt:i4>7012472</vt:i4>
      </vt:variant>
      <vt:variant>
        <vt:i4>3</vt:i4>
      </vt:variant>
      <vt:variant>
        <vt:i4>0</vt:i4>
      </vt:variant>
      <vt:variant>
        <vt:i4>5</vt:i4>
      </vt:variant>
      <vt:variant>
        <vt:lpwstr>http://www.miele-presse.de/</vt:lpwstr>
      </vt:variant>
      <vt:variant>
        <vt:lpwstr/>
      </vt:variant>
      <vt:variant>
        <vt:i4>6815755</vt:i4>
      </vt:variant>
      <vt:variant>
        <vt:i4>0</vt:i4>
      </vt:variant>
      <vt:variant>
        <vt:i4>0</vt:i4>
      </vt:variant>
      <vt:variant>
        <vt:i4>5</vt:i4>
      </vt:variant>
      <vt:variant>
        <vt:lpwstr>mailto:vorname.nachname@miele.com</vt:lpwstr>
      </vt:variant>
      <vt:variant>
        <vt:lpwstr/>
      </vt:variant>
      <vt:variant>
        <vt:i4>7012472</vt:i4>
      </vt:variant>
      <vt:variant>
        <vt:i4>0</vt:i4>
      </vt:variant>
      <vt:variant>
        <vt:i4>0</vt:i4>
      </vt:variant>
      <vt:variant>
        <vt:i4>5</vt:i4>
      </vt:variant>
      <vt:variant>
        <vt:lpwstr>http://www.miele-presse.de/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3</cp:revision>
  <cp:lastPrinted>2024-01-24T14:21:00Z</cp:lastPrinted>
  <dcterms:created xsi:type="dcterms:W3CDTF">2024-06-26T12:59:00Z</dcterms:created>
  <dcterms:modified xsi:type="dcterms:W3CDTF">2024-06-26T13:12:00Z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