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F05484" w:rsidRDefault="004B7505" w:rsidP="003D6005">
      <w:pPr>
        <w:pStyle w:val="Kopfzeile"/>
        <w:jc w:val="center"/>
        <w:rPr>
          <w:rFonts w:ascii="Helvetica" w:hAnsi="Helvetica" w:cs="Helvetica"/>
          <w:b/>
          <w:color w:val="000000"/>
        </w:rPr>
      </w:pPr>
    </w:p>
    <w:p w14:paraId="4F4C3AB9" w14:textId="77777777" w:rsidR="004B7505" w:rsidRPr="00F05484" w:rsidRDefault="004B7505" w:rsidP="003D6005">
      <w:pPr>
        <w:pStyle w:val="Kopfzeile"/>
        <w:jc w:val="center"/>
        <w:rPr>
          <w:rFonts w:ascii="Helvetica" w:hAnsi="Helvetica" w:cs="Helvetica"/>
          <w:b/>
          <w:color w:val="000000"/>
        </w:rPr>
      </w:pPr>
    </w:p>
    <w:p w14:paraId="54340718" w14:textId="418CEA62" w:rsidR="00547249" w:rsidRDefault="00210BDE" w:rsidP="00547249">
      <w:pPr>
        <w:spacing w:before="480" w:line="300" w:lineRule="auto"/>
        <w:rPr>
          <w:rFonts w:ascii="Helvetica" w:hAnsi="Helvetica" w:cs="Helvetica"/>
          <w:b/>
          <w:sz w:val="36"/>
        </w:rPr>
      </w:pPr>
      <w:r>
        <w:rPr>
          <w:rFonts w:ascii="Helvetica" w:hAnsi="Helvetica" w:cs="Helvetica"/>
          <w:b/>
          <w:sz w:val="36"/>
        </w:rPr>
        <w:t>B</w:t>
      </w:r>
      <w:r w:rsidR="00EA7D50">
        <w:rPr>
          <w:rFonts w:ascii="Helvetica" w:hAnsi="Helvetica" w:cs="Helvetica"/>
          <w:b/>
          <w:sz w:val="36"/>
        </w:rPr>
        <w:t>e</w:t>
      </w:r>
      <w:r>
        <w:rPr>
          <w:rFonts w:ascii="Helvetica" w:hAnsi="Helvetica" w:cs="Helvetica"/>
          <w:b/>
          <w:sz w:val="36"/>
        </w:rPr>
        <w:t>sser kochen mit neuem Kochgeschirr von Miele</w:t>
      </w:r>
      <w:r w:rsidR="00EA7D50">
        <w:rPr>
          <w:rFonts w:ascii="Helvetica" w:hAnsi="Helvetica" w:cs="Helvetica"/>
          <w:b/>
          <w:sz w:val="36"/>
        </w:rPr>
        <w:t xml:space="preserve"> </w:t>
      </w:r>
    </w:p>
    <w:p w14:paraId="5093EA1E" w14:textId="779A66AB" w:rsidR="00210BDE" w:rsidRDefault="00210BDE" w:rsidP="00210BDE">
      <w:pPr>
        <w:pStyle w:val="Listenabsatz"/>
        <w:numPr>
          <w:ilvl w:val="0"/>
          <w:numId w:val="2"/>
        </w:numPr>
        <w:spacing w:line="360" w:lineRule="auto"/>
        <w:ind w:left="568" w:hanging="284"/>
        <w:rPr>
          <w:rFonts w:ascii="Helvetica" w:hAnsi="Helvetica" w:cs="Helvetica"/>
          <w:sz w:val="24"/>
        </w:rPr>
      </w:pPr>
      <w:r>
        <w:rPr>
          <w:rFonts w:ascii="Helvetica" w:hAnsi="Helvetica" w:cs="Helvetica"/>
          <w:sz w:val="24"/>
        </w:rPr>
        <w:t xml:space="preserve">Optimal geeignet für die beliebten Induktionsgeräte mit integriertem </w:t>
      </w:r>
      <w:r w:rsidR="00E34A5E">
        <w:rPr>
          <w:rFonts w:ascii="Helvetica" w:hAnsi="Helvetica" w:cs="Helvetica"/>
          <w:sz w:val="24"/>
        </w:rPr>
        <w:t>Dunstabzug</w:t>
      </w:r>
    </w:p>
    <w:p w14:paraId="4CEE029A" w14:textId="55A643C4" w:rsidR="00210BDE" w:rsidRDefault="00210BDE" w:rsidP="00210BDE">
      <w:pPr>
        <w:overflowPunct/>
        <w:autoSpaceDE/>
        <w:autoSpaceDN/>
        <w:adjustRightInd/>
        <w:spacing w:line="300" w:lineRule="auto"/>
        <w:textAlignment w:val="auto"/>
        <w:rPr>
          <w:rFonts w:ascii="Helvetica" w:hAnsi="Helvetica" w:cs="Helvetica"/>
          <w:b/>
          <w:bCs/>
        </w:rPr>
      </w:pPr>
      <w:r>
        <w:rPr>
          <w:rFonts w:ascii="Helvetica" w:hAnsi="Helvetica" w:cs="Helvetica"/>
          <w:b/>
          <w:bCs/>
        </w:rPr>
        <w:t>Wals</w:t>
      </w:r>
      <w:r w:rsidR="085A91BE" w:rsidRPr="65CC8775">
        <w:rPr>
          <w:rFonts w:ascii="Helvetica" w:hAnsi="Helvetica" w:cs="Helvetica"/>
          <w:b/>
          <w:bCs/>
        </w:rPr>
        <w:t xml:space="preserve">, </w:t>
      </w:r>
      <w:r>
        <w:rPr>
          <w:rFonts w:ascii="Helvetica" w:hAnsi="Helvetica" w:cs="Helvetica"/>
          <w:b/>
          <w:bCs/>
        </w:rPr>
        <w:t>27</w:t>
      </w:r>
      <w:r w:rsidR="4CC32ED9" w:rsidRPr="65CC8775">
        <w:rPr>
          <w:rFonts w:ascii="Helvetica" w:hAnsi="Helvetica" w:cs="Helvetica"/>
          <w:b/>
          <w:bCs/>
        </w:rPr>
        <w:t>. September 2024. –</w:t>
      </w:r>
      <w:r>
        <w:rPr>
          <w:rFonts w:ascii="Helvetica" w:hAnsi="Helvetica" w:cs="Helvetica"/>
          <w:b/>
          <w:bCs/>
        </w:rPr>
        <w:t xml:space="preserve"> </w:t>
      </w:r>
      <w:r w:rsidRPr="00210BDE">
        <w:rPr>
          <w:rFonts w:ascii="Helvetica" w:hAnsi="Helvetica" w:cs="Helvetica"/>
          <w:b/>
          <w:bCs/>
        </w:rPr>
        <w:t>Gutes Kochgeschirr ist eine lohnende Investition, denn qualitativ hochwertige Töpfe und Pfannen sind Garant für bessere Ergebnisse und oftmals lebenslange Begleiter. Miele bringt jetzt neues Kochgeschirr auf den Markt, das sich für alle Beheizungsarten eignet, insbesondere aber für die beliebten Induktionskochfelder mit integriertem Dunstabzug optimal ist.</w:t>
      </w:r>
    </w:p>
    <w:p w14:paraId="31AFF575" w14:textId="77777777" w:rsidR="00210BDE" w:rsidRDefault="00210BDE" w:rsidP="00210BDE">
      <w:pPr>
        <w:overflowPunct/>
        <w:autoSpaceDE/>
        <w:autoSpaceDN/>
        <w:adjustRightInd/>
        <w:spacing w:line="300" w:lineRule="auto"/>
        <w:textAlignment w:val="auto"/>
        <w:rPr>
          <w:rFonts w:ascii="Helvetica" w:hAnsi="Helvetica" w:cs="Helvetica"/>
        </w:rPr>
      </w:pPr>
      <w:r w:rsidRPr="00210BDE">
        <w:rPr>
          <w:rFonts w:ascii="Helvetica" w:hAnsi="Helvetica" w:cs="Helvetica"/>
        </w:rPr>
        <w:t xml:space="preserve">Ein attraktives Set aus hochwertigem Edelstahl deckt nahezu alle Bedürfnisse ab. Es besteht aus einer Bratpfanne (28 cm), Stielkasserolle (1,5 l) und zwei Töpfen (1,5 und 4 l). Für mehr Volumen ist zusätzlich ein Topf mit sechs Litern Fassungsvermögen erhältlich. Alle Töpfe und die Pfanne verfügen über einen dreilagigen Sandwichboden, der optimale Wärmeverteilung und -speicherung gewährleistet. Für eine angenehme Haptik sind die Griffe ergonomisch geformt und bleiben auch beim Kochen kühl. Gefertigt wird das Kochgeschirr von einem renommierten Schweitzer Hersteller. </w:t>
      </w:r>
    </w:p>
    <w:p w14:paraId="29AD2733" w14:textId="77777777" w:rsidR="00210BDE" w:rsidRDefault="00210BDE" w:rsidP="00210BDE">
      <w:pPr>
        <w:overflowPunct/>
        <w:autoSpaceDE/>
        <w:autoSpaceDN/>
        <w:adjustRightInd/>
        <w:spacing w:line="300" w:lineRule="auto"/>
        <w:textAlignment w:val="auto"/>
        <w:rPr>
          <w:rFonts w:ascii="Helvetica" w:hAnsi="Helvetica" w:cs="Helvetica"/>
        </w:rPr>
      </w:pPr>
      <w:r w:rsidRPr="00210BDE">
        <w:rPr>
          <w:rFonts w:ascii="Helvetica" w:hAnsi="Helvetica" w:cs="Helvetica"/>
        </w:rPr>
        <w:t xml:space="preserve">Eine Besonderheit sind die Glasdeckel, die zu jedem Topf gehören (bei der Pfanne als Zubehör erhältlich). Ein flacher Ausschnitt im Edelstahlrahmen des Glasdeckels bildet den Dampfauslass. Wird der Deckel entsprechend gedreht, lenkt das die Kochdünste direkt auf die Absaugung, die bei den meisten Kochfeldern mit integriertem Dunstabzug mittig positioniert ist. Die Glasdeckel haben zusätzlich den positiven Effekt, dass man das Kochgeschehen jederzeit im Blick hat und bei Bedarf die Leistung schnell nachregeln kann. Deckel, Töpfe und Pfanne sind spülmaschinengeeignet. </w:t>
      </w:r>
    </w:p>
    <w:p w14:paraId="220B2353" w14:textId="77777777" w:rsidR="00210BDE" w:rsidRDefault="00210BDE" w:rsidP="00210BDE">
      <w:pPr>
        <w:overflowPunct/>
        <w:autoSpaceDE/>
        <w:autoSpaceDN/>
        <w:adjustRightInd/>
        <w:spacing w:line="300" w:lineRule="auto"/>
        <w:textAlignment w:val="auto"/>
        <w:rPr>
          <w:rFonts w:ascii="Helvetica" w:hAnsi="Helvetica" w:cs="Helvetica"/>
        </w:rPr>
      </w:pPr>
      <w:r w:rsidRPr="00210BDE">
        <w:rPr>
          <w:rFonts w:ascii="Helvetica" w:hAnsi="Helvetica" w:cs="Helvetica"/>
        </w:rPr>
        <w:t xml:space="preserve">Stichwort Pfanne: Diese ist mit einer langlebigen, dreischichtigen ILAG Professional S Oberfläche versehen, die für die meisten Zubereitungsarten sehr gute Ergebnisse liefert. Die raue Oberfläche hat sehr gute Antihafteigenschaften, so dass wenig oder gar kein Fett zugegeben werden muss. Entsprechend einfach ist die Reinigung nach der Benutzung. </w:t>
      </w:r>
    </w:p>
    <w:p w14:paraId="2C77038F" w14:textId="72C59C53" w:rsidR="00210BDE" w:rsidRPr="00210BDE" w:rsidRDefault="00210BDE" w:rsidP="00210BDE">
      <w:pPr>
        <w:overflowPunct/>
        <w:autoSpaceDE/>
        <w:autoSpaceDN/>
        <w:adjustRightInd/>
        <w:spacing w:line="300" w:lineRule="auto"/>
        <w:textAlignment w:val="auto"/>
        <w:rPr>
          <w:rFonts w:ascii="HelveticaNeueW01-55Roma" w:hAnsi="HelveticaNeueW01-55Roma"/>
          <w:color w:val="000000"/>
          <w:sz w:val="18"/>
          <w:szCs w:val="18"/>
        </w:rPr>
      </w:pPr>
      <w:r w:rsidRPr="00210BDE">
        <w:rPr>
          <w:rFonts w:ascii="Helvetica" w:hAnsi="Helvetica" w:cs="Helvetica"/>
        </w:rPr>
        <w:t>Das neue Kochgeschirr kommt im ersten Quartal 2025 auf den Markt. Vorgesehen sind attraktive Aktionsangebote in Kombination mit einem Induktionskochfeld mit integriertem Dunstabzug.</w:t>
      </w:r>
    </w:p>
    <w:p w14:paraId="1B3F8A6D" w14:textId="26FD7D21" w:rsidR="002F4878" w:rsidRPr="002F4878" w:rsidRDefault="002F4878" w:rsidP="002F4878">
      <w:pPr>
        <w:shd w:val="clear" w:color="auto" w:fill="FFFFFF"/>
        <w:overflowPunct/>
        <w:autoSpaceDE/>
        <w:autoSpaceDN/>
        <w:adjustRightInd/>
        <w:spacing w:before="150" w:after="150" w:line="240" w:lineRule="atLeast"/>
        <w:textAlignment w:val="auto"/>
        <w:rPr>
          <w:rFonts w:ascii="HelveticaNeueW01-55Roma" w:hAnsi="HelveticaNeueW01-55Roma"/>
          <w:color w:val="000000"/>
          <w:sz w:val="18"/>
          <w:szCs w:val="18"/>
        </w:rPr>
      </w:pPr>
    </w:p>
    <w:p w14:paraId="66F0D9AE" w14:textId="77777777" w:rsidR="00275C26" w:rsidRDefault="00275C26" w:rsidP="0033307F">
      <w:pPr>
        <w:overflowPunct/>
        <w:autoSpaceDE/>
        <w:autoSpaceDN/>
        <w:adjustRightInd/>
        <w:spacing w:line="300" w:lineRule="auto"/>
        <w:textAlignment w:val="auto"/>
        <w:rPr>
          <w:rFonts w:ascii="Helvetica" w:hAnsi="Helvetica" w:cs="Helvetica"/>
          <w:b/>
          <w:bCs/>
          <w:color w:val="000000"/>
          <w:szCs w:val="22"/>
          <w:lang w:eastAsia="zh-TW"/>
        </w:rPr>
      </w:pPr>
    </w:p>
    <w:p w14:paraId="61CBF4E5" w14:textId="77777777" w:rsidR="009C4AFB" w:rsidRDefault="009C4AFB">
      <w:pPr>
        <w:overflowPunct/>
        <w:autoSpaceDE/>
        <w:autoSpaceDN/>
        <w:adjustRightInd/>
        <w:spacing w:before="0" w:after="160" w:line="259" w:lineRule="auto"/>
        <w:textAlignment w:val="auto"/>
        <w:rPr>
          <w:rFonts w:ascii="Helvetica" w:hAnsi="Helvetica" w:cs="Helvetica"/>
          <w:b/>
          <w:bCs/>
        </w:rPr>
      </w:pPr>
      <w:r>
        <w:rPr>
          <w:rFonts w:ascii="Helvetica" w:hAnsi="Helvetica" w:cs="Helvetica"/>
          <w:b/>
          <w:bCs/>
        </w:rPr>
        <w:br w:type="page"/>
      </w:r>
    </w:p>
    <w:p w14:paraId="7140F9BB" w14:textId="2FD38CC4" w:rsidR="009C4AFB" w:rsidRDefault="009C4AFB" w:rsidP="009C4AFB">
      <w:pPr>
        <w:pStyle w:val="StandardWeb"/>
        <w:spacing w:line="300" w:lineRule="auto"/>
        <w:rPr>
          <w:rFonts w:ascii="Helvetica" w:eastAsia="Times New Roman" w:hAnsi="Helvetica" w:cs="Helvetica"/>
          <w:szCs w:val="20"/>
        </w:rPr>
      </w:pPr>
      <w:r w:rsidRPr="00C37E1F">
        <w:rPr>
          <w:rFonts w:ascii="Helvetica" w:eastAsia="Times New Roman" w:hAnsi="Helvetica" w:cs="Helvetica"/>
          <w:b/>
          <w:bCs/>
          <w:szCs w:val="20"/>
        </w:rPr>
        <w:lastRenderedPageBreak/>
        <w:t>Pressekontakt:</w:t>
      </w:r>
      <w:r w:rsidRPr="00C37E1F">
        <w:rPr>
          <w:rFonts w:ascii="Helvetica" w:eastAsia="Times New Roman" w:hAnsi="Helvetica" w:cs="Helvetica"/>
          <w:szCs w:val="20"/>
        </w:rPr>
        <w:br/>
        <w:t>Petra Ummenberger</w:t>
      </w:r>
      <w:r w:rsidRPr="00C37E1F">
        <w:rPr>
          <w:rFonts w:ascii="Helvetica" w:eastAsia="Times New Roman" w:hAnsi="Helvetica" w:cs="Helvetica"/>
          <w:szCs w:val="20"/>
        </w:rPr>
        <w:br/>
        <w:t>Telefon: 050 800 81551</w:t>
      </w:r>
      <w:r w:rsidRPr="00C37E1F">
        <w:rPr>
          <w:rFonts w:ascii="Helvetica" w:eastAsia="Times New Roman" w:hAnsi="Helvetica" w:cs="Helvetica"/>
          <w:szCs w:val="20"/>
        </w:rPr>
        <w:br/>
      </w:r>
      <w:hyperlink r:id="rId11" w:history="1">
        <w:r w:rsidRPr="00D3713B">
          <w:rPr>
            <w:rStyle w:val="Hyperlink"/>
            <w:rFonts w:ascii="Helvetica" w:eastAsia="Times New Roman" w:hAnsi="Helvetica" w:cs="Helvetica"/>
            <w:szCs w:val="20"/>
          </w:rPr>
          <w:t>petra.ummenberger@miele.com</w:t>
        </w:r>
      </w:hyperlink>
    </w:p>
    <w:p w14:paraId="64B97AD6" w14:textId="77777777" w:rsidR="009C4AFB" w:rsidRPr="0094360F" w:rsidRDefault="009C4AFB" w:rsidP="009C4AFB">
      <w:pPr>
        <w:pStyle w:val="StandardWeb"/>
        <w:spacing w:line="300" w:lineRule="auto"/>
        <w:rPr>
          <w:rFonts w:ascii="Helvetica" w:eastAsia="Times New Roman" w:hAnsi="Helvetica" w:cs="Helvetica"/>
          <w:szCs w:val="20"/>
        </w:rPr>
      </w:pPr>
      <w:r>
        <w:rPr>
          <w:rFonts w:cs="Arial"/>
          <w:b/>
          <w:bCs/>
          <w:color w:val="000000"/>
          <w:sz w:val="21"/>
          <w:szCs w:val="21"/>
          <w:shd w:val="clear" w:color="auto" w:fill="FFFFFF"/>
        </w:rPr>
        <w:br/>
      </w:r>
      <w:r w:rsidRPr="0094360F">
        <w:rPr>
          <w:rFonts w:ascii="Helvetica" w:eastAsia="Times New Roman" w:hAnsi="Helvetica" w:cs="Helvetica"/>
          <w:b/>
          <w:bCs/>
          <w:szCs w:val="20"/>
        </w:rPr>
        <w:t>Über das Unternehmen: </w:t>
      </w:r>
      <w:r w:rsidRPr="0094360F">
        <w:rPr>
          <w:rFonts w:ascii="Helvetica" w:eastAsia="Times New Roman" w:hAnsi="Helvetica" w:cs="Helvetica"/>
          <w:szCs w:val="20"/>
        </w:rPr>
        <w:t>Miele gilt als weltweit führender Anbieter von Premium-Hausgeräten, mit einem begeisternden Portfolio für die Küche, Wäsche- und Bodenpflege im zunehmend vernetzten Zuhause. Hinzu kommen Maschinen, Anlagen und Services für den Einsatz etwa in Hotels, Büros oder Pflegeeinrichtungen sowie in der Medizintechnik. Seit seiner Gründung im Jahr 1899 folgt Miele seinem Markenversprechen „Immer Besser“,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Zinkann und unterhält 15 Produktionsstandorte, davon acht in Deutschland. Weltweit arbeiten etwa 22.700 Menschen für Miele; der Umsatz betrug zuletzt 4,96 Mrd. Euro. Hauptsitz ist Gütersloh in Westfalen.</w:t>
      </w:r>
    </w:p>
    <w:p w14:paraId="3AAA3FFB" w14:textId="77777777" w:rsidR="009C4AFB" w:rsidRDefault="009C4AFB" w:rsidP="009C4AFB">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t>Miele Österreich wurde 1955 gegründet und erreichte 2023 inklusive des Werks in Bürmoos einen Umsatz von rund 263 Mio. Euro</w:t>
      </w:r>
    </w:p>
    <w:p w14:paraId="5CE4B9AC" w14:textId="3F9F1BE6" w:rsidR="00DF611F" w:rsidRPr="00F05484" w:rsidRDefault="00210BDE" w:rsidP="00DF611F">
      <w:pPr>
        <w:spacing w:line="300" w:lineRule="auto"/>
        <w:rPr>
          <w:rFonts w:ascii="Helvetica" w:hAnsi="Helvetica" w:cs="Helvetica"/>
          <w:b/>
        </w:rPr>
      </w:pPr>
      <w:r>
        <w:rPr>
          <w:rFonts w:ascii="Helvetica" w:hAnsi="Helvetica" w:cs="Helvetica"/>
          <w:b/>
        </w:rPr>
        <w:br/>
      </w:r>
      <w:r w:rsidR="00DF611F" w:rsidRPr="001F3C6B">
        <w:rPr>
          <w:rFonts w:ascii="Helvetica" w:hAnsi="Helvetica" w:cs="Helvetica"/>
          <w:b/>
        </w:rPr>
        <w:t xml:space="preserve">Zu diesem Text gibt </w:t>
      </w:r>
      <w:r w:rsidR="00775058" w:rsidRPr="001F3C6B">
        <w:rPr>
          <w:rFonts w:ascii="Helvetica" w:hAnsi="Helvetica" w:cs="Helvetica"/>
          <w:b/>
        </w:rPr>
        <w:t xml:space="preserve">es </w:t>
      </w:r>
      <w:r>
        <w:rPr>
          <w:rFonts w:ascii="Helvetica" w:hAnsi="Helvetica" w:cs="Helvetica"/>
          <w:b/>
        </w:rPr>
        <w:t>zwei</w:t>
      </w:r>
      <w:r w:rsidR="001F3C6B" w:rsidRPr="001F3C6B">
        <w:rPr>
          <w:rFonts w:ascii="Helvetica" w:hAnsi="Helvetica" w:cs="Helvetica"/>
          <w:b/>
        </w:rPr>
        <w:t xml:space="preserve"> </w:t>
      </w:r>
      <w:r w:rsidR="004D5C1A" w:rsidRPr="001F3C6B">
        <w:rPr>
          <w:rFonts w:ascii="Helvetica" w:hAnsi="Helvetica" w:cs="Helvetica"/>
          <w:b/>
        </w:rPr>
        <w:t>Fotos</w:t>
      </w:r>
      <w:r w:rsidR="007A6167" w:rsidRPr="001F3C6B">
        <w:rPr>
          <w:rFonts w:ascii="Helvetica" w:hAnsi="Helvetica" w:cs="Helvetica"/>
          <w:b/>
        </w:rPr>
        <w:t>.</w:t>
      </w:r>
      <w:r w:rsidR="004D5C1A" w:rsidRPr="001F3C6B">
        <w:rPr>
          <w:rFonts w:ascii="Helvetica" w:hAnsi="Helvetica" w:cs="Helvetica"/>
          <w:b/>
        </w:rPr>
        <w:t xml:space="preserve"> </w:t>
      </w:r>
    </w:p>
    <w:p w14:paraId="48E1ED26" w14:textId="1541E667" w:rsidR="004D5C1A" w:rsidRDefault="00210BDE" w:rsidP="00850848">
      <w:pPr>
        <w:spacing w:line="300" w:lineRule="auto"/>
        <w:rPr>
          <w:rFonts w:ascii="Helvetica" w:hAnsi="Helvetica" w:cs="Helvetica"/>
          <w:bCs/>
        </w:rPr>
      </w:pPr>
      <w:r w:rsidRPr="00210BDE">
        <w:rPr>
          <w:rFonts w:ascii="Helvetica" w:hAnsi="Helvetica"/>
          <w:b/>
          <w:bCs/>
          <w:noProof/>
        </w:rPr>
        <w:drawing>
          <wp:anchor distT="0" distB="0" distL="114300" distR="114300" simplePos="0" relativeHeight="251658240" behindDoc="1" locked="0" layoutInCell="1" allowOverlap="1" wp14:anchorId="1E5CB18D" wp14:editId="11F222C7">
            <wp:simplePos x="0" y="0"/>
            <wp:positionH relativeFrom="column">
              <wp:posOffset>-4445</wp:posOffset>
            </wp:positionH>
            <wp:positionV relativeFrom="paragraph">
              <wp:posOffset>150495</wp:posOffset>
            </wp:positionV>
            <wp:extent cx="1324160" cy="962159"/>
            <wp:effectExtent l="0" t="0" r="9525" b="9525"/>
            <wp:wrapTight wrapText="bothSides">
              <wp:wrapPolygon edited="0">
                <wp:start x="0" y="0"/>
                <wp:lineTo x="0" y="21386"/>
                <wp:lineTo x="21445" y="21386"/>
                <wp:lineTo x="21445" y="0"/>
                <wp:lineTo x="0" y="0"/>
              </wp:wrapPolygon>
            </wp:wrapTight>
            <wp:docPr id="387646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4650" name=""/>
                    <pic:cNvPicPr/>
                  </pic:nvPicPr>
                  <pic:blipFill>
                    <a:blip r:embed="rId12">
                      <a:extLst>
                        <a:ext uri="{28A0092B-C50C-407E-A947-70E740481C1C}">
                          <a14:useLocalDpi xmlns:a14="http://schemas.microsoft.com/office/drawing/2010/main" val="0"/>
                        </a:ext>
                      </a:extLst>
                    </a:blip>
                    <a:stretch>
                      <a:fillRect/>
                    </a:stretch>
                  </pic:blipFill>
                  <pic:spPr>
                    <a:xfrm>
                      <a:off x="0" y="0"/>
                      <a:ext cx="1324160" cy="962159"/>
                    </a:xfrm>
                    <a:prstGeom prst="rect">
                      <a:avLst/>
                    </a:prstGeom>
                  </pic:spPr>
                </pic:pic>
              </a:graphicData>
            </a:graphic>
          </wp:anchor>
        </w:drawing>
      </w:r>
      <w:r w:rsidR="00850848">
        <w:rPr>
          <w:rFonts w:ascii="Helvetica" w:hAnsi="Helvetica"/>
          <w:b/>
          <w:bCs/>
        </w:rPr>
        <w:t xml:space="preserve">Foto 1: </w:t>
      </w:r>
      <w:r w:rsidR="00DF1A75" w:rsidRPr="00DF1A75">
        <w:rPr>
          <w:rFonts w:ascii="Helvetica" w:hAnsi="Helvetica"/>
        </w:rPr>
        <w:t>Im Set für bessere Ergebnisse beim Braten und Kochen: das neue Kochgeschirr von Miele. (Foto: Miele)</w:t>
      </w:r>
      <w:r w:rsidR="000A05AE" w:rsidRPr="00DF1A75">
        <w:rPr>
          <w:rFonts w:ascii="Helvetica" w:hAnsi="Helvetica"/>
        </w:rPr>
        <w:br/>
      </w:r>
    </w:p>
    <w:p w14:paraId="5C0FC6B0" w14:textId="77777777" w:rsidR="009C4AFB" w:rsidRDefault="009C4AFB" w:rsidP="00850848">
      <w:pPr>
        <w:spacing w:line="300" w:lineRule="auto"/>
        <w:rPr>
          <w:rFonts w:ascii="Helvetica" w:hAnsi="Helvetica" w:cs="Helvetica"/>
          <w:bCs/>
        </w:rPr>
      </w:pPr>
    </w:p>
    <w:p w14:paraId="4FECCF2A" w14:textId="39B6A9CC" w:rsidR="00850848" w:rsidRDefault="00210BDE" w:rsidP="00850848">
      <w:pPr>
        <w:spacing w:line="300" w:lineRule="auto"/>
        <w:rPr>
          <w:rFonts w:ascii="Helvetica" w:hAnsi="Helvetica" w:cs="Helvetica"/>
          <w:bCs/>
        </w:rPr>
      </w:pPr>
      <w:r>
        <w:rPr>
          <w:rFonts w:ascii="Helvetica" w:hAnsi="Helvetica" w:cs="Helvetica"/>
          <w:b/>
          <w:noProof/>
        </w:rPr>
        <w:drawing>
          <wp:anchor distT="0" distB="0" distL="114300" distR="114300" simplePos="0" relativeHeight="251659264" behindDoc="1" locked="0" layoutInCell="1" allowOverlap="1" wp14:anchorId="275EB418" wp14:editId="50732D52">
            <wp:simplePos x="0" y="0"/>
            <wp:positionH relativeFrom="column">
              <wp:posOffset>-4445</wp:posOffset>
            </wp:positionH>
            <wp:positionV relativeFrom="paragraph">
              <wp:posOffset>147955</wp:posOffset>
            </wp:positionV>
            <wp:extent cx="1295400" cy="942975"/>
            <wp:effectExtent l="0" t="0" r="0" b="9525"/>
            <wp:wrapTight wrapText="bothSides">
              <wp:wrapPolygon edited="0">
                <wp:start x="0" y="0"/>
                <wp:lineTo x="0" y="21382"/>
                <wp:lineTo x="21282" y="21382"/>
                <wp:lineTo x="21282" y="0"/>
                <wp:lineTo x="0" y="0"/>
              </wp:wrapPolygon>
            </wp:wrapTight>
            <wp:docPr id="4944968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942975"/>
                    </a:xfrm>
                    <a:prstGeom prst="rect">
                      <a:avLst/>
                    </a:prstGeom>
                    <a:noFill/>
                  </pic:spPr>
                </pic:pic>
              </a:graphicData>
            </a:graphic>
          </wp:anchor>
        </w:drawing>
      </w:r>
      <w:r w:rsidR="004D5C1A" w:rsidRPr="004D5C1A">
        <w:rPr>
          <w:rFonts w:ascii="Helvetica" w:hAnsi="Helvetica" w:cs="Helvetica"/>
          <w:b/>
        </w:rPr>
        <w:t>Foto 2:</w:t>
      </w:r>
      <w:r w:rsidR="004D5C1A">
        <w:rPr>
          <w:rFonts w:ascii="Helvetica" w:hAnsi="Helvetica" w:cs="Helvetica"/>
          <w:bCs/>
        </w:rPr>
        <w:t xml:space="preserve"> </w:t>
      </w:r>
      <w:r w:rsidR="00DF1A75" w:rsidRPr="00DF1A75">
        <w:rPr>
          <w:rFonts w:ascii="Helvetica" w:hAnsi="Helvetica" w:cs="Helvetica"/>
          <w:bCs/>
        </w:rPr>
        <w:t>Der Deckel für Töpfe und Pfanne leitet Kochdünste direkt auf die Absaugung in der Mitte des Kochfeldes. Das neue Kochgeschirr von Miele ist hochwertig und langlebig. (Foto: Miele)</w:t>
      </w:r>
    </w:p>
    <w:p w14:paraId="371A25FB" w14:textId="77777777" w:rsidR="009C4AFB" w:rsidRDefault="009C4AFB" w:rsidP="00850848">
      <w:pPr>
        <w:spacing w:line="300" w:lineRule="auto"/>
        <w:rPr>
          <w:rFonts w:ascii="Helvetica" w:hAnsi="Helvetica" w:cs="Helvetica"/>
          <w:b/>
        </w:rPr>
      </w:pPr>
    </w:p>
    <w:sectPr w:rsidR="009C4AFB" w:rsidSect="009C4AFB">
      <w:headerReference w:type="default" r:id="rId14"/>
      <w:footerReference w:type="default" r:id="rId15"/>
      <w:headerReference w:type="first" r:id="rId16"/>
      <w:footerReference w:type="first" r:id="rId17"/>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0959C" w14:textId="77777777" w:rsidR="00135B06" w:rsidRDefault="00135B06" w:rsidP="000D0B3F">
      <w:pPr>
        <w:spacing w:before="0"/>
      </w:pPr>
      <w:r>
        <w:separator/>
      </w:r>
    </w:p>
  </w:endnote>
  <w:endnote w:type="continuationSeparator" w:id="0">
    <w:p w14:paraId="52C5B1F7" w14:textId="77777777" w:rsidR="00135B06" w:rsidRDefault="00135B06"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ele Elements Office">
    <w:panose1 w:val="020B0503040502060204"/>
    <w:charset w:val="00"/>
    <w:family w:val="swiss"/>
    <w:pitch w:val="variable"/>
    <w:sig w:usb0="20000287" w:usb1="00000000" w:usb2="00000000" w:usb3="00000000" w:csb0="0000019F" w:csb1="00000000"/>
  </w:font>
  <w:font w:name="HelveticaNeueW01-55Roma">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29FD1" w14:textId="0BDB6554"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E34A5E"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E34A5E"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F9F69" w14:textId="77777777" w:rsidR="00135B06" w:rsidRDefault="00135B06" w:rsidP="000D0B3F">
      <w:pPr>
        <w:spacing w:before="0"/>
      </w:pPr>
      <w:r>
        <w:separator/>
      </w:r>
    </w:p>
  </w:footnote>
  <w:footnote w:type="continuationSeparator" w:id="0">
    <w:p w14:paraId="77AE393E" w14:textId="77777777" w:rsidR="00135B06" w:rsidRDefault="00135B06"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E4F38"/>
    <w:multiLevelType w:val="hybridMultilevel"/>
    <w:tmpl w:val="7318BF22"/>
    <w:lvl w:ilvl="0" w:tplc="31A4B948">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2A7BF2"/>
    <w:multiLevelType w:val="hybridMultilevel"/>
    <w:tmpl w:val="A72A6C6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D3BC5"/>
    <w:multiLevelType w:val="hybridMultilevel"/>
    <w:tmpl w:val="804EB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2"/>
  </w:num>
  <w:num w:numId="2" w16cid:durableId="982588762">
    <w:abstractNumId w:val="4"/>
  </w:num>
  <w:num w:numId="3" w16cid:durableId="783572353">
    <w:abstractNumId w:val="3"/>
  </w:num>
  <w:num w:numId="4" w16cid:durableId="88744245">
    <w:abstractNumId w:val="0"/>
  </w:num>
  <w:num w:numId="5" w16cid:durableId="1037388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2085E"/>
    <w:rsid w:val="00022EA6"/>
    <w:rsid w:val="0002593C"/>
    <w:rsid w:val="00025DC2"/>
    <w:rsid w:val="00033231"/>
    <w:rsid w:val="00033709"/>
    <w:rsid w:val="000345BF"/>
    <w:rsid w:val="0004404D"/>
    <w:rsid w:val="00056C15"/>
    <w:rsid w:val="00073FE8"/>
    <w:rsid w:val="00074B6B"/>
    <w:rsid w:val="00077E8C"/>
    <w:rsid w:val="00081AA8"/>
    <w:rsid w:val="00081B9D"/>
    <w:rsid w:val="000825EE"/>
    <w:rsid w:val="00082860"/>
    <w:rsid w:val="00085252"/>
    <w:rsid w:val="00086026"/>
    <w:rsid w:val="00090303"/>
    <w:rsid w:val="000929E5"/>
    <w:rsid w:val="000A05AE"/>
    <w:rsid w:val="000A235F"/>
    <w:rsid w:val="000D0B3F"/>
    <w:rsid w:val="000D6618"/>
    <w:rsid w:val="000E10F4"/>
    <w:rsid w:val="000E2D52"/>
    <w:rsid w:val="000E65D1"/>
    <w:rsid w:val="001064CA"/>
    <w:rsid w:val="001129B3"/>
    <w:rsid w:val="001246DD"/>
    <w:rsid w:val="00134763"/>
    <w:rsid w:val="00135B06"/>
    <w:rsid w:val="001561B0"/>
    <w:rsid w:val="00160735"/>
    <w:rsid w:val="001708AB"/>
    <w:rsid w:val="001814AD"/>
    <w:rsid w:val="00193285"/>
    <w:rsid w:val="001A0CCE"/>
    <w:rsid w:val="001A7937"/>
    <w:rsid w:val="001C5D57"/>
    <w:rsid w:val="001C6818"/>
    <w:rsid w:val="001D6D7D"/>
    <w:rsid w:val="001E13F1"/>
    <w:rsid w:val="001E40DF"/>
    <w:rsid w:val="001E41CB"/>
    <w:rsid w:val="001E54F9"/>
    <w:rsid w:val="001E77E8"/>
    <w:rsid w:val="001F3C6B"/>
    <w:rsid w:val="001F50E7"/>
    <w:rsid w:val="001F6D35"/>
    <w:rsid w:val="00210BDE"/>
    <w:rsid w:val="00211F01"/>
    <w:rsid w:val="0022513E"/>
    <w:rsid w:val="002301D9"/>
    <w:rsid w:val="00237B1C"/>
    <w:rsid w:val="00242CE2"/>
    <w:rsid w:val="00244F58"/>
    <w:rsid w:val="0025432B"/>
    <w:rsid w:val="002572E9"/>
    <w:rsid w:val="00260717"/>
    <w:rsid w:val="0027188C"/>
    <w:rsid w:val="00275BD5"/>
    <w:rsid w:val="00275C26"/>
    <w:rsid w:val="002859A3"/>
    <w:rsid w:val="00285D14"/>
    <w:rsid w:val="00295E25"/>
    <w:rsid w:val="002B5FA7"/>
    <w:rsid w:val="002C702A"/>
    <w:rsid w:val="002D3C9B"/>
    <w:rsid w:val="002F1D23"/>
    <w:rsid w:val="002F4878"/>
    <w:rsid w:val="002F5E62"/>
    <w:rsid w:val="002F7449"/>
    <w:rsid w:val="003136D1"/>
    <w:rsid w:val="00313C65"/>
    <w:rsid w:val="00323C9F"/>
    <w:rsid w:val="00326515"/>
    <w:rsid w:val="00332A07"/>
    <w:rsid w:val="00332DB3"/>
    <w:rsid w:val="0033307F"/>
    <w:rsid w:val="00333239"/>
    <w:rsid w:val="0033326E"/>
    <w:rsid w:val="0033345C"/>
    <w:rsid w:val="003404A7"/>
    <w:rsid w:val="00342722"/>
    <w:rsid w:val="0034292A"/>
    <w:rsid w:val="00350B5A"/>
    <w:rsid w:val="00360249"/>
    <w:rsid w:val="003766B7"/>
    <w:rsid w:val="00380B2F"/>
    <w:rsid w:val="0039092A"/>
    <w:rsid w:val="0039370A"/>
    <w:rsid w:val="003A47D0"/>
    <w:rsid w:val="003B6CA1"/>
    <w:rsid w:val="003D6005"/>
    <w:rsid w:val="003E0092"/>
    <w:rsid w:val="003E0847"/>
    <w:rsid w:val="003E134A"/>
    <w:rsid w:val="003E1885"/>
    <w:rsid w:val="003E2CA8"/>
    <w:rsid w:val="003F17B5"/>
    <w:rsid w:val="003F5E75"/>
    <w:rsid w:val="004003D1"/>
    <w:rsid w:val="004004A2"/>
    <w:rsid w:val="004124D9"/>
    <w:rsid w:val="00413E64"/>
    <w:rsid w:val="00421610"/>
    <w:rsid w:val="00423762"/>
    <w:rsid w:val="00434566"/>
    <w:rsid w:val="00444EC9"/>
    <w:rsid w:val="0044796A"/>
    <w:rsid w:val="0046374C"/>
    <w:rsid w:val="00465C63"/>
    <w:rsid w:val="0047401C"/>
    <w:rsid w:val="00474994"/>
    <w:rsid w:val="0048007E"/>
    <w:rsid w:val="00482E83"/>
    <w:rsid w:val="00484756"/>
    <w:rsid w:val="00490F46"/>
    <w:rsid w:val="00497A5E"/>
    <w:rsid w:val="004A3346"/>
    <w:rsid w:val="004A3BB4"/>
    <w:rsid w:val="004A68E9"/>
    <w:rsid w:val="004A7FCC"/>
    <w:rsid w:val="004B7505"/>
    <w:rsid w:val="004C2291"/>
    <w:rsid w:val="004C2676"/>
    <w:rsid w:val="004C2B8F"/>
    <w:rsid w:val="004D5B8A"/>
    <w:rsid w:val="004D5C1A"/>
    <w:rsid w:val="00500273"/>
    <w:rsid w:val="00510131"/>
    <w:rsid w:val="0051196C"/>
    <w:rsid w:val="00523BA6"/>
    <w:rsid w:val="005254B1"/>
    <w:rsid w:val="005413A4"/>
    <w:rsid w:val="00546E70"/>
    <w:rsid w:val="00547249"/>
    <w:rsid w:val="00554A07"/>
    <w:rsid w:val="00557301"/>
    <w:rsid w:val="005706D3"/>
    <w:rsid w:val="005931A1"/>
    <w:rsid w:val="005979DC"/>
    <w:rsid w:val="005A5D33"/>
    <w:rsid w:val="005C4640"/>
    <w:rsid w:val="005D2F54"/>
    <w:rsid w:val="005D3F9E"/>
    <w:rsid w:val="005D5B77"/>
    <w:rsid w:val="005E01AF"/>
    <w:rsid w:val="005E22FB"/>
    <w:rsid w:val="005E5C3A"/>
    <w:rsid w:val="005E6C75"/>
    <w:rsid w:val="00607979"/>
    <w:rsid w:val="00610EAF"/>
    <w:rsid w:val="006148AA"/>
    <w:rsid w:val="0061669F"/>
    <w:rsid w:val="006207AD"/>
    <w:rsid w:val="00630E17"/>
    <w:rsid w:val="00632C4A"/>
    <w:rsid w:val="00632D47"/>
    <w:rsid w:val="00640717"/>
    <w:rsid w:val="00666C11"/>
    <w:rsid w:val="006941EE"/>
    <w:rsid w:val="006A17CD"/>
    <w:rsid w:val="006A646F"/>
    <w:rsid w:val="006D0B5C"/>
    <w:rsid w:val="006D15D6"/>
    <w:rsid w:val="006E0997"/>
    <w:rsid w:val="006E0BAA"/>
    <w:rsid w:val="007057C6"/>
    <w:rsid w:val="00720360"/>
    <w:rsid w:val="00722F33"/>
    <w:rsid w:val="00723064"/>
    <w:rsid w:val="007347DC"/>
    <w:rsid w:val="00735852"/>
    <w:rsid w:val="00735885"/>
    <w:rsid w:val="00746233"/>
    <w:rsid w:val="00752718"/>
    <w:rsid w:val="0076077B"/>
    <w:rsid w:val="007648F7"/>
    <w:rsid w:val="00775058"/>
    <w:rsid w:val="007920A6"/>
    <w:rsid w:val="007A1C83"/>
    <w:rsid w:val="007A6167"/>
    <w:rsid w:val="007A63BB"/>
    <w:rsid w:val="007B44F7"/>
    <w:rsid w:val="007C3208"/>
    <w:rsid w:val="007D1DCC"/>
    <w:rsid w:val="007D2B0D"/>
    <w:rsid w:val="007D30EF"/>
    <w:rsid w:val="007F75CC"/>
    <w:rsid w:val="00801974"/>
    <w:rsid w:val="00811FA7"/>
    <w:rsid w:val="00813418"/>
    <w:rsid w:val="0082220C"/>
    <w:rsid w:val="00831F6A"/>
    <w:rsid w:val="00832180"/>
    <w:rsid w:val="008353FC"/>
    <w:rsid w:val="008435C4"/>
    <w:rsid w:val="00846ACA"/>
    <w:rsid w:val="00850848"/>
    <w:rsid w:val="008529B4"/>
    <w:rsid w:val="008718B7"/>
    <w:rsid w:val="008770CA"/>
    <w:rsid w:val="00881A01"/>
    <w:rsid w:val="00882333"/>
    <w:rsid w:val="00892F5A"/>
    <w:rsid w:val="008B745F"/>
    <w:rsid w:val="008D00E1"/>
    <w:rsid w:val="008D6A2E"/>
    <w:rsid w:val="008E2AA4"/>
    <w:rsid w:val="008E3175"/>
    <w:rsid w:val="008E5C41"/>
    <w:rsid w:val="008F0C33"/>
    <w:rsid w:val="008F5307"/>
    <w:rsid w:val="00904209"/>
    <w:rsid w:val="00905D05"/>
    <w:rsid w:val="009149BC"/>
    <w:rsid w:val="00935085"/>
    <w:rsid w:val="00941BBB"/>
    <w:rsid w:val="00944BE4"/>
    <w:rsid w:val="00963915"/>
    <w:rsid w:val="00976BF9"/>
    <w:rsid w:val="00977C32"/>
    <w:rsid w:val="009904B2"/>
    <w:rsid w:val="0099482D"/>
    <w:rsid w:val="00994DCF"/>
    <w:rsid w:val="00997574"/>
    <w:rsid w:val="009A2974"/>
    <w:rsid w:val="009A5ACB"/>
    <w:rsid w:val="009C4AFB"/>
    <w:rsid w:val="009C7A2D"/>
    <w:rsid w:val="009D175F"/>
    <w:rsid w:val="009D319D"/>
    <w:rsid w:val="009D5DAB"/>
    <w:rsid w:val="009D652F"/>
    <w:rsid w:val="009D68D9"/>
    <w:rsid w:val="009F059A"/>
    <w:rsid w:val="009F5075"/>
    <w:rsid w:val="00A0025C"/>
    <w:rsid w:val="00A0688A"/>
    <w:rsid w:val="00A2306D"/>
    <w:rsid w:val="00A25DF3"/>
    <w:rsid w:val="00A40C63"/>
    <w:rsid w:val="00A4585D"/>
    <w:rsid w:val="00A45A4E"/>
    <w:rsid w:val="00A5297A"/>
    <w:rsid w:val="00A66307"/>
    <w:rsid w:val="00A66D91"/>
    <w:rsid w:val="00A80BCB"/>
    <w:rsid w:val="00A83B6E"/>
    <w:rsid w:val="00A855AC"/>
    <w:rsid w:val="00A86135"/>
    <w:rsid w:val="00A928B1"/>
    <w:rsid w:val="00A93509"/>
    <w:rsid w:val="00A955CC"/>
    <w:rsid w:val="00A9671C"/>
    <w:rsid w:val="00AA6F8F"/>
    <w:rsid w:val="00AD7E9B"/>
    <w:rsid w:val="00AF3821"/>
    <w:rsid w:val="00AF5FE2"/>
    <w:rsid w:val="00AF60A1"/>
    <w:rsid w:val="00B05071"/>
    <w:rsid w:val="00B115A5"/>
    <w:rsid w:val="00B36C04"/>
    <w:rsid w:val="00B442DA"/>
    <w:rsid w:val="00B517C1"/>
    <w:rsid w:val="00B5265D"/>
    <w:rsid w:val="00B558E8"/>
    <w:rsid w:val="00B567BE"/>
    <w:rsid w:val="00B61173"/>
    <w:rsid w:val="00B92312"/>
    <w:rsid w:val="00BA4859"/>
    <w:rsid w:val="00BC7153"/>
    <w:rsid w:val="00BD3D16"/>
    <w:rsid w:val="00C07A7E"/>
    <w:rsid w:val="00C17847"/>
    <w:rsid w:val="00C27964"/>
    <w:rsid w:val="00C3162F"/>
    <w:rsid w:val="00C33133"/>
    <w:rsid w:val="00C36420"/>
    <w:rsid w:val="00C376D9"/>
    <w:rsid w:val="00C46DD4"/>
    <w:rsid w:val="00C50850"/>
    <w:rsid w:val="00C572A5"/>
    <w:rsid w:val="00C66B19"/>
    <w:rsid w:val="00C67912"/>
    <w:rsid w:val="00C76EE3"/>
    <w:rsid w:val="00C77EE9"/>
    <w:rsid w:val="00C80FF6"/>
    <w:rsid w:val="00C846EF"/>
    <w:rsid w:val="00C8556F"/>
    <w:rsid w:val="00C96AD4"/>
    <w:rsid w:val="00C97162"/>
    <w:rsid w:val="00CC1243"/>
    <w:rsid w:val="00CC3E20"/>
    <w:rsid w:val="00CC45FE"/>
    <w:rsid w:val="00CD4F0C"/>
    <w:rsid w:val="00CF4235"/>
    <w:rsid w:val="00D11DDB"/>
    <w:rsid w:val="00D13864"/>
    <w:rsid w:val="00D16E69"/>
    <w:rsid w:val="00D264CD"/>
    <w:rsid w:val="00D33F58"/>
    <w:rsid w:val="00D55E3D"/>
    <w:rsid w:val="00D618F6"/>
    <w:rsid w:val="00D714D8"/>
    <w:rsid w:val="00D75480"/>
    <w:rsid w:val="00D80687"/>
    <w:rsid w:val="00D80BA8"/>
    <w:rsid w:val="00D823FB"/>
    <w:rsid w:val="00D82CB3"/>
    <w:rsid w:val="00D8327D"/>
    <w:rsid w:val="00D91CF0"/>
    <w:rsid w:val="00DA50E6"/>
    <w:rsid w:val="00DA77F8"/>
    <w:rsid w:val="00DB2C6E"/>
    <w:rsid w:val="00DC50C3"/>
    <w:rsid w:val="00DC7BB1"/>
    <w:rsid w:val="00DD0632"/>
    <w:rsid w:val="00DD464A"/>
    <w:rsid w:val="00DE44B4"/>
    <w:rsid w:val="00DE6FB2"/>
    <w:rsid w:val="00DF1A75"/>
    <w:rsid w:val="00DF5E88"/>
    <w:rsid w:val="00DF60B8"/>
    <w:rsid w:val="00DF611F"/>
    <w:rsid w:val="00DF7676"/>
    <w:rsid w:val="00E010B8"/>
    <w:rsid w:val="00E03CA4"/>
    <w:rsid w:val="00E34A5E"/>
    <w:rsid w:val="00E35D78"/>
    <w:rsid w:val="00E40167"/>
    <w:rsid w:val="00E5532E"/>
    <w:rsid w:val="00E5772E"/>
    <w:rsid w:val="00E60F92"/>
    <w:rsid w:val="00E66BBB"/>
    <w:rsid w:val="00E83A9B"/>
    <w:rsid w:val="00E844AE"/>
    <w:rsid w:val="00E85A8C"/>
    <w:rsid w:val="00E86A22"/>
    <w:rsid w:val="00EA7D50"/>
    <w:rsid w:val="00EB0869"/>
    <w:rsid w:val="00EB0895"/>
    <w:rsid w:val="00EB2A25"/>
    <w:rsid w:val="00EB312B"/>
    <w:rsid w:val="00ED02B3"/>
    <w:rsid w:val="00ED71A6"/>
    <w:rsid w:val="00EF0B79"/>
    <w:rsid w:val="00EF14DD"/>
    <w:rsid w:val="00F01DD0"/>
    <w:rsid w:val="00F05484"/>
    <w:rsid w:val="00F05553"/>
    <w:rsid w:val="00F124D1"/>
    <w:rsid w:val="00F154F6"/>
    <w:rsid w:val="00F16722"/>
    <w:rsid w:val="00F25B83"/>
    <w:rsid w:val="00F47DC1"/>
    <w:rsid w:val="00F5370A"/>
    <w:rsid w:val="00F6005A"/>
    <w:rsid w:val="00F77636"/>
    <w:rsid w:val="00FA5289"/>
    <w:rsid w:val="00FA7EB4"/>
    <w:rsid w:val="00FB6871"/>
    <w:rsid w:val="00FC4801"/>
    <w:rsid w:val="00FE0CBF"/>
    <w:rsid w:val="00FE0EFC"/>
    <w:rsid w:val="00FE0F8D"/>
    <w:rsid w:val="00FE225D"/>
    <w:rsid w:val="00FF0DCE"/>
    <w:rsid w:val="017B5C1F"/>
    <w:rsid w:val="02B68E40"/>
    <w:rsid w:val="05EB7D3A"/>
    <w:rsid w:val="085A91BE"/>
    <w:rsid w:val="0B4C3F13"/>
    <w:rsid w:val="10D2FE73"/>
    <w:rsid w:val="11AD6594"/>
    <w:rsid w:val="1273244F"/>
    <w:rsid w:val="13830FD7"/>
    <w:rsid w:val="1F4349DB"/>
    <w:rsid w:val="286F0BC1"/>
    <w:rsid w:val="36218FD4"/>
    <w:rsid w:val="3A02F89D"/>
    <w:rsid w:val="4CC32ED9"/>
    <w:rsid w:val="4F39FF59"/>
    <w:rsid w:val="65CC8775"/>
    <w:rsid w:val="6ED89B72"/>
    <w:rsid w:val="74662AE0"/>
    <w:rsid w:val="7724D222"/>
    <w:rsid w:val="7B4D0841"/>
    <w:rsid w:val="7BF5F6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character" w:customStyle="1" w:styleId="normaltextrun">
    <w:name w:val="normaltextrun"/>
    <w:basedOn w:val="Absatz-Standardschriftart"/>
    <w:rsid w:val="00244F58"/>
  </w:style>
  <w:style w:type="paragraph" w:styleId="Kommentartext">
    <w:name w:val="annotation text"/>
    <w:basedOn w:val="Standard"/>
    <w:link w:val="KommentartextZchn"/>
    <w:uiPriority w:val="99"/>
    <w:unhideWhenUsed/>
    <w:rsid w:val="00DD464A"/>
    <w:rPr>
      <w:sz w:val="20"/>
    </w:rPr>
  </w:style>
  <w:style w:type="character" w:customStyle="1" w:styleId="KommentartextZchn">
    <w:name w:val="Kommentartext Zchn"/>
    <w:basedOn w:val="Absatz-Standardschriftart"/>
    <w:link w:val="Kommentartext"/>
    <w:uiPriority w:val="99"/>
    <w:rsid w:val="00DD464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442DA"/>
    <w:rPr>
      <w:b/>
      <w:bCs/>
    </w:rPr>
  </w:style>
  <w:style w:type="character" w:customStyle="1" w:styleId="KommentarthemaZchn">
    <w:name w:val="Kommentarthema Zchn"/>
    <w:basedOn w:val="KommentartextZchn"/>
    <w:link w:val="Kommentarthema"/>
    <w:uiPriority w:val="99"/>
    <w:semiHidden/>
    <w:rsid w:val="00B442DA"/>
    <w:rPr>
      <w:rFonts w:ascii="Arial" w:eastAsia="Times New Roman" w:hAnsi="Arial" w:cs="Times New Roman"/>
      <w:b/>
      <w:bCs/>
      <w:sz w:val="20"/>
      <w:szCs w:val="20"/>
      <w:lang w:eastAsia="de-DE"/>
    </w:rPr>
  </w:style>
  <w:style w:type="paragraph" w:customStyle="1" w:styleId="Default">
    <w:name w:val="Default"/>
    <w:rsid w:val="00547249"/>
    <w:pPr>
      <w:autoSpaceDE w:val="0"/>
      <w:autoSpaceDN w:val="0"/>
      <w:adjustRightInd w:val="0"/>
      <w:spacing w:after="0" w:line="240" w:lineRule="auto"/>
    </w:pPr>
    <w:rPr>
      <w:rFonts w:ascii="Miele Elements Office" w:hAnsi="Miele Elements Office" w:cs="Miele Elements Office"/>
      <w:color w:val="000000"/>
      <w:sz w:val="24"/>
      <w:szCs w:val="24"/>
    </w:rPr>
  </w:style>
  <w:style w:type="paragraph" w:styleId="berarbeitung">
    <w:name w:val="Revision"/>
    <w:hidden/>
    <w:uiPriority w:val="99"/>
    <w:semiHidden/>
    <w:rsid w:val="00720360"/>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105423411">
      <w:bodyDiv w:val="1"/>
      <w:marLeft w:val="0"/>
      <w:marRight w:val="0"/>
      <w:marTop w:val="0"/>
      <w:marBottom w:val="0"/>
      <w:divBdr>
        <w:top w:val="none" w:sz="0" w:space="0" w:color="auto"/>
        <w:left w:val="none" w:sz="0" w:space="0" w:color="auto"/>
        <w:bottom w:val="none" w:sz="0" w:space="0" w:color="auto"/>
        <w:right w:val="none" w:sz="0" w:space="0" w:color="auto"/>
      </w:divBdr>
    </w:div>
    <w:div w:id="1223902995">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4b8233-70ce-44f3-be24-cf65359ab654">
      <Terms xmlns="http://schemas.microsoft.com/office/infopath/2007/PartnerControls"/>
    </lcf76f155ced4ddcb4097134ff3c332f>
    <TaxCatchAll xmlns="2b73217a-235a-4c39-8c48-a7e9e6a15c0d" xsi:nil="true"/>
    <LikesCount xmlns="http://schemas.microsoft.com/sharepoint/v3" xsi:nil="true"/>
    <_Version xmlns="http://schemas.microsoft.com/sharepoint/v3/fields" xsi:nil="true"/>
    <Ratings xmlns="http://schemas.microsoft.com/sharepoint/v3" xsi:nil="true"/>
    <LikedBy xmlns="http://schemas.microsoft.com/sharepoint/v3">
      <UserInfo>
        <DisplayName/>
        <AccountId xsi:nil="true"/>
        <AccountType/>
      </UserInfo>
    </LikedBy>
    <ol_Department xmlns="http://schemas.microsoft.com/sharepoint/v3" xsi:nil="true"/>
    <RatedBy xmlns="http://schemas.microsoft.com/sharepoint/v3">
      <UserInfo>
        <DisplayName/>
        <AccountId xsi:nil="true"/>
        <AccountType/>
      </UserInfo>
    </RatedBy>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A26A7BD3C6DC41B20E4208702516C3" ma:contentTypeVersion="24" ma:contentTypeDescription="Ein neues Dokument erstellen." ma:contentTypeScope="" ma:versionID="19ca814ad08fd8b0a907d96d9f011a72">
  <xsd:schema xmlns:xsd="http://www.w3.org/2001/XMLSchema" xmlns:xs="http://www.w3.org/2001/XMLSchema" xmlns:p="http://schemas.microsoft.com/office/2006/metadata/properties" xmlns:ns1="http://schemas.microsoft.com/sharepoint/v3" xmlns:ns2="7e4b8233-70ce-44f3-be24-cf65359ab654" xmlns:ns3="http://schemas.microsoft.com/sharepoint/v3/fields" xmlns:ns4="2b73217a-235a-4c39-8c48-a7e9e6a15c0d" targetNamespace="http://schemas.microsoft.com/office/2006/metadata/properties" ma:root="true" ma:fieldsID="1281d7a0793d1871611f014e37603d14" ns1:_="" ns2:_="" ns3:_="" ns4:_="">
    <xsd:import namespace="http://schemas.microsoft.com/sharepoint/v3"/>
    <xsd:import namespace="7e4b8233-70ce-44f3-be24-cf65359ab654"/>
    <xsd:import namespace="http://schemas.microsoft.com/sharepoint/v3/fields"/>
    <xsd:import namespace="2b73217a-235a-4c39-8c48-a7e9e6a15c0d"/>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MediaServiceMetadata" minOccurs="0"/>
                <xsd:element ref="ns2:MediaServiceFastMetadata" minOccurs="0"/>
                <xsd:element ref="ns2:MediaServiceObjectDetectorVersions" minOccurs="0"/>
                <xsd:element ref="ns1:ol_Department" minOccurs="0"/>
                <xsd:element ref="ns3:_DCDateCreated" minOccurs="0"/>
                <xsd:element ref="ns3:_Version" minOccurs="0"/>
                <xsd:element ref="ns2:MediaServiceSearchProperties" minOccurs="0"/>
                <xsd:element ref="ns4:SharedWithUsers" minOccurs="0"/>
                <xsd:element ref="ns4: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 ma:decimals="2" ma:description="Mittelwert aller Bewertungen, die abgegeben wurden." ma:internalName="AverageRating" ma:readOnly="true">
      <xsd:simpleType>
        <xsd:restriction base="dms:Number"/>
      </xsd:simpleType>
    </xsd:element>
    <xsd:element name="RatingCount" ma:index="9" nillable="true" ma:displayName="Anzahl Bewertungen" ma:decimals="0" ma:description="Anzahl abgegebener Bewertungen" ma:internalName="RatingCount" ma:readOnly="true">
      <xsd:simpleType>
        <xsd:restriction base="dms:Number"/>
      </xsd:simpleType>
    </xsd:element>
    <xsd:element name="RatedBy" ma:index="10"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Benutzerbewertungen" ma:description="Bewertungen für das Element" ma:hidden="true" ma:internalName="Ratings">
      <xsd:simpleType>
        <xsd:restriction base="dms:Note"/>
      </xsd:simpleType>
    </xsd:element>
    <xsd:element name="LikesCount" ma:index="12" nillable="true" ma:displayName="Anzahl 'Gefällt mir'" ma:internalName="LikesCount">
      <xsd:simpleType>
        <xsd:restriction base="dms:Unknown"/>
      </xsd:simpleType>
    </xsd:element>
    <xsd:element name="LikedBy" ma:index="13"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l_Department" ma:index="17" nillable="true" ma:displayName="Abteilung"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8233-70ce-44f3-be24-cf65359ab65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9" nillable="true" ma:displayName="Erstellt am" ma:description="Das Datum, an dem diese Ressource erstellt wurde" ma:format="DateTime" ma:internalName="_DCDateCreated">
      <xsd:simpleType>
        <xsd:restriction base="dms:DateTime"/>
      </xsd:simpleType>
    </xsd:element>
    <xsd:element name="_Version" ma:index="20"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3217a-235a-4c39-8c48-a7e9e6a15c0d" elementFormDefault="qualified">
    <xsd:import namespace="http://schemas.microsoft.com/office/2006/documentManagement/types"/>
    <xsd:import namespace="http://schemas.microsoft.com/office/infopath/2007/PartnerControls"/>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0f2b3653-a9a7-41e1-ac4d-97907f17c7db}" ma:internalName="TaxCatchAll" ma:showField="CatchAllData" ma:web="2b73217a-235a-4c39-8c48-a7e9e6a15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8" ma:displayName="Autor"/>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23E78-E4FF-425E-9979-BF7FD3B807DB}">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2b73217a-235a-4c39-8c48-a7e9e6a15c0d"/>
    <ds:schemaRef ds:uri="http://schemas.openxmlformats.org/package/2006/metadata/core-properties"/>
    <ds:schemaRef ds:uri="http://purl.org/dc/terms/"/>
    <ds:schemaRef ds:uri="http://schemas.microsoft.com/sharepoint/v3"/>
    <ds:schemaRef ds:uri="http://schemas.microsoft.com/sharepoint/v3/fields"/>
    <ds:schemaRef ds:uri="7e4b8233-70ce-44f3-be24-cf65359ab654"/>
    <ds:schemaRef ds:uri="http://www.w3.org/XML/1998/namespace"/>
  </ds:schemaRefs>
</ds:datastoreItem>
</file>

<file path=customXml/itemProps2.xml><?xml version="1.0" encoding="utf-8"?>
<ds:datastoreItem xmlns:ds="http://schemas.openxmlformats.org/officeDocument/2006/customXml" ds:itemID="{3DD863E1-C878-4B6B-8457-6DDE59918127}">
  <ds:schemaRefs>
    <ds:schemaRef ds:uri="http://schemas.microsoft.com/sharepoint/v3/contenttype/forms"/>
  </ds:schemaRefs>
</ds:datastoreItem>
</file>

<file path=customXml/itemProps3.xml><?xml version="1.0" encoding="utf-8"?>
<ds:datastoreItem xmlns:ds="http://schemas.openxmlformats.org/officeDocument/2006/customXml" ds:itemID="{FCC25B60-BC22-4944-B2C7-B3C50248C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4b8233-70ce-44f3-be24-cf65359ab654"/>
    <ds:schemaRef ds:uri="http://schemas.microsoft.com/sharepoint/v3/fields"/>
    <ds:schemaRef ds:uri="2b73217a-235a-4c39-8c48-a7e9e6a15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2024-01-23T11:21:00Z</cp:lastPrinted>
  <dcterms:created xsi:type="dcterms:W3CDTF">2024-10-18T08:33:00Z</dcterms:created>
  <dcterms:modified xsi:type="dcterms:W3CDTF">2024-10-18T08:48:00Z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0x010100F3A26A7BD3C6DC41B20E4208702516C3</vt:lpwstr>
  </property>
  <property fmtid="{D5CDD505-2E9C-101B-9397-08002B2CF9AE}" pid="10" name="MediaServiceImageTags">
    <vt:lpwstr/>
  </property>
</Properties>
</file>