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3AB9" w14:textId="77777777" w:rsidR="004B7505" w:rsidRDefault="004B7505" w:rsidP="003D6005">
      <w:pPr>
        <w:pStyle w:val="Kopfzeile"/>
        <w:jc w:val="center"/>
        <w:rPr>
          <w:rFonts w:ascii="Helvetica" w:hAnsi="Helvetica"/>
          <w:b/>
          <w:color w:val="000000"/>
        </w:rPr>
      </w:pPr>
    </w:p>
    <w:p w14:paraId="08BFBE2C" w14:textId="77777777" w:rsidR="002B36D7" w:rsidRDefault="002B36D7" w:rsidP="00AC1502">
      <w:pPr>
        <w:overflowPunct/>
        <w:autoSpaceDE/>
        <w:autoSpaceDN/>
        <w:adjustRightInd/>
        <w:spacing w:line="300" w:lineRule="auto"/>
        <w:textAlignment w:val="auto"/>
        <w:rPr>
          <w:rFonts w:ascii="Helvetica" w:hAnsi="Helvetica" w:cs="Helvetica"/>
          <w:b/>
          <w:sz w:val="36"/>
        </w:rPr>
      </w:pPr>
    </w:p>
    <w:p w14:paraId="12DEE76C" w14:textId="37CCEB61" w:rsidR="00AC1502" w:rsidRDefault="000C6C32" w:rsidP="000C6C32">
      <w:pPr>
        <w:overflowPunct/>
        <w:autoSpaceDE/>
        <w:autoSpaceDN/>
        <w:adjustRightInd/>
        <w:spacing w:line="300" w:lineRule="auto"/>
        <w:textAlignment w:val="auto"/>
        <w:rPr>
          <w:rFonts w:ascii="Helvetica" w:hAnsi="Helvetica" w:cs="Helvetica"/>
          <w:b/>
          <w:sz w:val="36"/>
        </w:rPr>
      </w:pPr>
      <w:r>
        <w:rPr>
          <w:rFonts w:ascii="Helvetica" w:hAnsi="Helvetica" w:cs="Helvetica"/>
          <w:b/>
          <w:sz w:val="36"/>
        </w:rPr>
        <w:t>Trocken-</w:t>
      </w:r>
      <w:r w:rsidRPr="000C6C32">
        <w:rPr>
          <w:rFonts w:ascii="Helvetica" w:hAnsi="Helvetica" w:cs="Helvetica"/>
          <w:b/>
          <w:bCs/>
          <w:sz w:val="36"/>
          <w:lang w:val="de-AT"/>
        </w:rPr>
        <w:t xml:space="preserve">Trockensäule von Miele Professional: doppelte Leistung auf kleinstem Raum </w:t>
      </w:r>
    </w:p>
    <w:p w14:paraId="3D56C10B" w14:textId="10A8F03C" w:rsidR="003936CA" w:rsidRDefault="000C6C32" w:rsidP="0044096C">
      <w:pPr>
        <w:pStyle w:val="Listenabsatz"/>
        <w:numPr>
          <w:ilvl w:val="0"/>
          <w:numId w:val="2"/>
        </w:numPr>
        <w:spacing w:line="360" w:lineRule="auto"/>
        <w:ind w:left="568" w:hanging="284"/>
        <w:rPr>
          <w:rFonts w:ascii="Helvetica" w:hAnsi="Helvetica"/>
          <w:sz w:val="24"/>
        </w:rPr>
      </w:pPr>
      <w:r>
        <w:rPr>
          <w:rFonts w:ascii="Helvetica" w:hAnsi="Helvetica"/>
          <w:sz w:val="24"/>
        </w:rPr>
        <w:t>Wirtschaftliche Lösung für die Reinigung von Hotels</w:t>
      </w:r>
    </w:p>
    <w:p w14:paraId="064FC069" w14:textId="3E49ED3B" w:rsidR="000C6C32" w:rsidRPr="00132006" w:rsidRDefault="000C6C32" w:rsidP="0044096C">
      <w:pPr>
        <w:pStyle w:val="Listenabsatz"/>
        <w:numPr>
          <w:ilvl w:val="0"/>
          <w:numId w:val="2"/>
        </w:numPr>
        <w:spacing w:line="360" w:lineRule="auto"/>
        <w:ind w:left="568" w:hanging="284"/>
        <w:rPr>
          <w:rFonts w:ascii="Helvetica" w:hAnsi="Helvetica"/>
          <w:sz w:val="24"/>
        </w:rPr>
      </w:pPr>
      <w:r>
        <w:rPr>
          <w:rFonts w:ascii="Helvetica" w:hAnsi="Helvetica"/>
          <w:sz w:val="24"/>
        </w:rPr>
        <w:t>Wärmepumpentrockner verwenden umweltfreundliches Kältemittel Propan</w:t>
      </w:r>
    </w:p>
    <w:p w14:paraId="50105AC3" w14:textId="76189A53" w:rsidR="000976BF" w:rsidRPr="000976BF" w:rsidRDefault="000976BF" w:rsidP="000C6C32">
      <w:pPr>
        <w:spacing w:before="0" w:line="300" w:lineRule="auto"/>
        <w:rPr>
          <w:rFonts w:eastAsia="Aptos" w:cs="Arial"/>
          <w:b/>
          <w:bCs/>
          <w:color w:val="000000"/>
          <w:sz w:val="24"/>
          <w:szCs w:val="24"/>
          <w:lang w:val="de-AT" w:eastAsia="de-AT"/>
          <w14:ligatures w14:val="standardContextual"/>
        </w:rPr>
      </w:pPr>
      <w:r>
        <w:rPr>
          <w:rFonts w:ascii="Helvetica" w:hAnsi="Helvetica" w:cs="Helvetica"/>
          <w:b/>
          <w:szCs w:val="22"/>
        </w:rPr>
        <w:br/>
      </w:r>
      <w:r w:rsidR="001E4FA5" w:rsidRPr="006A17FC">
        <w:rPr>
          <w:rFonts w:eastAsia="Aptos" w:cs="Arial"/>
          <w:b/>
          <w:bCs/>
          <w:color w:val="000000"/>
          <w:sz w:val="24"/>
          <w:szCs w:val="24"/>
          <w:lang w:val="de-AT" w:eastAsia="de-AT"/>
          <w14:ligatures w14:val="standardContextual"/>
        </w:rPr>
        <w:t>Wals</w:t>
      </w:r>
      <w:r w:rsidR="00DF611F" w:rsidRPr="006A17FC">
        <w:rPr>
          <w:rFonts w:eastAsia="Aptos" w:cs="Arial"/>
          <w:b/>
          <w:bCs/>
          <w:color w:val="000000"/>
          <w:sz w:val="24"/>
          <w:szCs w:val="24"/>
          <w:lang w:val="de-AT" w:eastAsia="de-AT"/>
          <w14:ligatures w14:val="standardContextual"/>
        </w:rPr>
        <w:t xml:space="preserve">, </w:t>
      </w:r>
      <w:r w:rsidRPr="006A17FC">
        <w:rPr>
          <w:rFonts w:eastAsia="Aptos" w:cs="Arial"/>
          <w:b/>
          <w:bCs/>
          <w:color w:val="000000"/>
          <w:sz w:val="24"/>
          <w:szCs w:val="24"/>
          <w:lang w:val="de-AT" w:eastAsia="de-AT"/>
          <w14:ligatures w14:val="standardContextual"/>
        </w:rPr>
        <w:t>1</w:t>
      </w:r>
      <w:r w:rsidR="000C6C32">
        <w:rPr>
          <w:rFonts w:eastAsia="Aptos" w:cs="Arial"/>
          <w:b/>
          <w:bCs/>
          <w:color w:val="000000"/>
          <w:sz w:val="24"/>
          <w:szCs w:val="24"/>
          <w:lang w:val="de-AT" w:eastAsia="de-AT"/>
          <w14:ligatures w14:val="standardContextual"/>
        </w:rPr>
        <w:t>8</w:t>
      </w:r>
      <w:r w:rsidR="00DF611F" w:rsidRPr="006A17FC">
        <w:rPr>
          <w:rFonts w:eastAsia="Aptos" w:cs="Arial"/>
          <w:b/>
          <w:bCs/>
          <w:color w:val="000000"/>
          <w:sz w:val="24"/>
          <w:szCs w:val="24"/>
          <w:lang w:val="de-AT" w:eastAsia="de-AT"/>
          <w14:ligatures w14:val="standardContextual"/>
        </w:rPr>
        <w:t xml:space="preserve">. </w:t>
      </w:r>
      <w:r w:rsidR="00853AAA" w:rsidRPr="006A17FC">
        <w:rPr>
          <w:rFonts w:eastAsia="Aptos" w:cs="Arial"/>
          <w:b/>
          <w:bCs/>
          <w:color w:val="000000"/>
          <w:sz w:val="24"/>
          <w:szCs w:val="24"/>
          <w:lang w:val="de-AT" w:eastAsia="de-AT"/>
          <w14:ligatures w14:val="standardContextual"/>
        </w:rPr>
        <w:t xml:space="preserve">September </w:t>
      </w:r>
      <w:r w:rsidR="00DF611F" w:rsidRPr="006A17FC">
        <w:rPr>
          <w:rFonts w:eastAsia="Aptos" w:cs="Arial"/>
          <w:b/>
          <w:bCs/>
          <w:color w:val="000000"/>
          <w:sz w:val="24"/>
          <w:szCs w:val="24"/>
          <w:lang w:val="de-AT" w:eastAsia="de-AT"/>
          <w14:ligatures w14:val="standardContextual"/>
        </w:rPr>
        <w:t>202</w:t>
      </w:r>
      <w:r w:rsidR="00853AAA" w:rsidRPr="006A17FC">
        <w:rPr>
          <w:rFonts w:eastAsia="Aptos" w:cs="Arial"/>
          <w:b/>
          <w:bCs/>
          <w:color w:val="000000"/>
          <w:sz w:val="24"/>
          <w:szCs w:val="24"/>
          <w:lang w:val="de-AT" w:eastAsia="de-AT"/>
          <w14:ligatures w14:val="standardContextual"/>
        </w:rPr>
        <w:t>6</w:t>
      </w:r>
      <w:r w:rsidR="00DF611F" w:rsidRPr="006A17FC">
        <w:rPr>
          <w:rFonts w:eastAsia="Aptos" w:cs="Arial"/>
          <w:b/>
          <w:bCs/>
          <w:color w:val="000000"/>
          <w:sz w:val="24"/>
          <w:szCs w:val="24"/>
          <w:lang w:val="de-AT" w:eastAsia="de-AT"/>
          <w14:ligatures w14:val="standardContextual"/>
        </w:rPr>
        <w:t xml:space="preserve"> –</w:t>
      </w:r>
      <w:r w:rsidR="007D0753" w:rsidRPr="007D0753">
        <w:rPr>
          <w:rFonts w:ascii="Helvetica" w:hAnsi="Helvetica" w:cs="Helvetica"/>
          <w:b/>
          <w:szCs w:val="22"/>
        </w:rPr>
        <w:t xml:space="preserve"> </w:t>
      </w:r>
      <w:r w:rsidR="000C6C32" w:rsidRPr="000C6C32">
        <w:rPr>
          <w:rFonts w:ascii="Helvetica" w:hAnsi="Helvetica" w:cs="Helvetica"/>
          <w:b/>
          <w:bCs/>
          <w:szCs w:val="22"/>
          <w:lang w:val="de-AT"/>
        </w:rPr>
        <w:t>Hoher Durchsatz und Wirtschaftlichkeit auf engstem Raum: Eine neue Säule aus zwei Wärmepumpentrocknern von Miele Professional vereint diese Eigenschaften. Die Trockner sind für die Reinigung in Senioreneinrichtungen bestens geeignet.</w:t>
      </w:r>
    </w:p>
    <w:p w14:paraId="2A2FC8FC" w14:textId="1E76C355" w:rsidR="004314A5" w:rsidRPr="000976BF" w:rsidRDefault="004314A5" w:rsidP="000976BF">
      <w:pPr>
        <w:overflowPunct/>
        <w:autoSpaceDE/>
        <w:autoSpaceDN/>
        <w:adjustRightInd/>
        <w:spacing w:before="0" w:line="300" w:lineRule="auto"/>
        <w:textAlignment w:val="auto"/>
        <w:rPr>
          <w:rFonts w:ascii="Helvetica" w:hAnsi="Helvetica" w:cs="Helvetica"/>
          <w:b/>
          <w:bCs/>
          <w:szCs w:val="22"/>
          <w:lang w:val="de-AT"/>
        </w:rPr>
      </w:pPr>
    </w:p>
    <w:p w14:paraId="20AD3EB6" w14:textId="54D8B8F1" w:rsidR="000C6C32" w:rsidRPr="000C6C32" w:rsidRDefault="000C6C32" w:rsidP="000C6C32">
      <w:pPr>
        <w:spacing w:line="300" w:lineRule="auto"/>
        <w:rPr>
          <w:rFonts w:ascii="Helvetica" w:hAnsi="Helvetica"/>
          <w:bCs/>
          <w:lang w:val="de-AT"/>
        </w:rPr>
      </w:pPr>
      <w:r w:rsidRPr="000C6C32">
        <w:rPr>
          <w:rFonts w:ascii="Helvetica" w:hAnsi="Helvetica"/>
          <w:bCs/>
          <w:lang w:val="de-AT"/>
        </w:rPr>
        <w:t xml:space="preserve">Für das Geräteensemble verwendet Miele zwei Wärmepumpentrockner der Reihe „Kleine Riesen“. Sie sind mit einem Verbindungssatz sicher installiert, bieten je 130 Liter Trommelvolumen und trocknen zwei Mal acht Kilogramm Wäsche in nur 77 Minuten*. Dabei liegt der Energieverbrauch um circa 50 Prozent unter dem von Ablufttrocknern. Das minimiert Betriebskosten und schont die Umwelt. </w:t>
      </w:r>
    </w:p>
    <w:p w14:paraId="314B7E52" w14:textId="77777777" w:rsidR="000C6C32" w:rsidRPr="000C6C32" w:rsidRDefault="000C6C32" w:rsidP="000C6C32">
      <w:pPr>
        <w:spacing w:line="300" w:lineRule="auto"/>
        <w:rPr>
          <w:rFonts w:ascii="Helvetica" w:hAnsi="Helvetica"/>
          <w:bCs/>
          <w:lang w:val="de-AT"/>
        </w:rPr>
      </w:pPr>
      <w:r w:rsidRPr="000C6C32">
        <w:rPr>
          <w:rFonts w:ascii="Helvetica" w:hAnsi="Helvetica"/>
          <w:bCs/>
          <w:lang w:val="de-AT"/>
        </w:rPr>
        <w:t xml:space="preserve">Nachhaltig sind die „Kleinen Riesen“ auch unter anderen Aspekten. Miele verwendet das umweltfreundliche Kältemittel Propan. Es hat im Vergleich zu synthetischen Kältemitteln wie R134a, die immer noch Standard bei gewerblichen Wärmepumpentrocknern sind, einen deutlich geringeren Einfluss auf das Klima. Beim Einsatz von Propan sinkt das Global Warming Potential (GWP) der Miele-Trockner um 97 Prozent. Zudem sind die Geräte so konstruiert, dass sie an ihrem Lebensende zum Großteil recycelt werden können, und auch bei der Transportverpackung kommen recyclebare und nachwachsende Materialien zum Einsatz. </w:t>
      </w:r>
    </w:p>
    <w:p w14:paraId="3839DE17" w14:textId="77777777" w:rsidR="000C6C32" w:rsidRPr="000C6C32" w:rsidRDefault="000C6C32" w:rsidP="000C6C32">
      <w:pPr>
        <w:spacing w:line="300" w:lineRule="auto"/>
        <w:rPr>
          <w:rFonts w:ascii="Helvetica" w:hAnsi="Helvetica"/>
          <w:bCs/>
          <w:lang w:val="de-AT"/>
        </w:rPr>
      </w:pPr>
      <w:r w:rsidRPr="000C6C32">
        <w:rPr>
          <w:rFonts w:ascii="Helvetica" w:hAnsi="Helvetica"/>
          <w:bCs/>
          <w:lang w:val="de-AT"/>
        </w:rPr>
        <w:t xml:space="preserve">Ein Vorteil im täglichen Gebrauch ist die Bedienbarkeit: Drehwahlschalter, Symbolblende und ein Klartextdisplay mit 29 hinterlegten Sprachen erleichtern die Programmwahl, insbesondere neues Personal und Quereinsteiger sind so schnell mit den Maschinen vertraut. Ergonomisch hat Miele die Geräte optimiert: Eine große Türöffnung (370 mm) mit 167° Öffnungswinkel und die beleuchtete Trommel erleichtern das Be- und Entladen. Patentiert sind die gut zugänglichen Filter für leichte Wartungsarbeiten sowie für den bestmöglichen Schutz und eine hohe Leistungsfähigkeit der Wärmetauscher. </w:t>
      </w:r>
    </w:p>
    <w:p w14:paraId="1F09EB14" w14:textId="77777777" w:rsidR="000C6C32" w:rsidRPr="000C6C32" w:rsidRDefault="000C6C32" w:rsidP="000C6C32">
      <w:pPr>
        <w:spacing w:line="300" w:lineRule="auto"/>
        <w:rPr>
          <w:rFonts w:ascii="Helvetica" w:hAnsi="Helvetica"/>
          <w:bCs/>
          <w:lang w:val="de-AT"/>
        </w:rPr>
      </w:pPr>
      <w:r w:rsidRPr="000C6C32">
        <w:rPr>
          <w:rFonts w:ascii="Helvetica" w:hAnsi="Helvetica"/>
          <w:bCs/>
          <w:lang w:val="de-AT"/>
        </w:rPr>
        <w:t xml:space="preserve">Effizienzsteigernd kann sich die Vernetzung mit der digitalen Plattform Miele MOVE Connect auswirken, denn damit haben Betreiber die Auslastung und die Verbrauchsdaten stets im </w:t>
      </w:r>
      <w:r w:rsidRPr="000C6C32">
        <w:rPr>
          <w:rFonts w:ascii="Helvetica" w:hAnsi="Helvetica"/>
          <w:bCs/>
          <w:lang w:val="de-AT"/>
        </w:rPr>
        <w:lastRenderedPageBreak/>
        <w:t xml:space="preserve">Miele &amp; Cie. KG Communications 33325 Gütersloh Phone: +49 5241 89-1953 presse@miele.de www.miele-professional.de 2 </w:t>
      </w:r>
    </w:p>
    <w:p w14:paraId="4D9F5485" w14:textId="77777777" w:rsidR="000C6C32" w:rsidRPr="000C6C32" w:rsidRDefault="000C6C32" w:rsidP="000C6C32">
      <w:pPr>
        <w:spacing w:line="300" w:lineRule="auto"/>
        <w:rPr>
          <w:rFonts w:ascii="Helvetica" w:hAnsi="Helvetica"/>
          <w:bCs/>
          <w:lang w:val="de-AT"/>
        </w:rPr>
      </w:pPr>
      <w:r w:rsidRPr="000C6C32">
        <w:rPr>
          <w:rFonts w:ascii="Helvetica" w:hAnsi="Helvetica"/>
          <w:bCs/>
          <w:lang w:val="de-AT"/>
        </w:rPr>
        <w:t xml:space="preserve">Blick. So lassen sich langfristig die Betriebskosten senken und die Intervalle zwischen den Wartungszyklen optimieren. </w:t>
      </w:r>
    </w:p>
    <w:p w14:paraId="747A4350" w14:textId="4F3B96A1" w:rsidR="000C6C32" w:rsidRPr="000C6C32" w:rsidRDefault="000C6C32" w:rsidP="000C6C32">
      <w:pPr>
        <w:spacing w:line="300" w:lineRule="auto"/>
        <w:rPr>
          <w:rFonts w:ascii="Helvetica" w:hAnsi="Helvetica"/>
          <w:bCs/>
          <w:lang w:val="de-AT"/>
        </w:rPr>
      </w:pPr>
      <w:r w:rsidRPr="000C6C32">
        <w:rPr>
          <w:rFonts w:ascii="Helvetica" w:hAnsi="Helvetica"/>
          <w:bCs/>
          <w:lang w:val="de-AT"/>
        </w:rPr>
        <w:t xml:space="preserve">Produziert werden die Wärmepumpentrockner gemäß der ISO-Normen 9001, 14001, 45001 und 50001. Die Ecovadis-Silberauszeichnung 2025 unterstreicht die hohe Umwelt- und Sozialverantwortung. </w:t>
      </w:r>
    </w:p>
    <w:p w14:paraId="3E5A6B22" w14:textId="11753B77" w:rsidR="001E4FA5" w:rsidRPr="000C6C32" w:rsidRDefault="000C6C32" w:rsidP="000C6C32">
      <w:pPr>
        <w:spacing w:line="300" w:lineRule="auto"/>
        <w:rPr>
          <w:rFonts w:ascii="Helvetica" w:hAnsi="Helvetica"/>
          <w:bCs/>
        </w:rPr>
      </w:pPr>
      <w:r w:rsidRPr="000C6C32">
        <w:rPr>
          <w:rFonts w:ascii="Helvetica" w:hAnsi="Helvetica"/>
          <w:bCs/>
          <w:lang w:val="de-AT"/>
        </w:rPr>
        <w:t>* bei Nutzung des Programms Baumwolle/Schranktrocken</w:t>
      </w:r>
    </w:p>
    <w:p w14:paraId="74C043C9" w14:textId="7104F384" w:rsidR="001E4FA5" w:rsidRDefault="001E4FA5" w:rsidP="001E4FA5">
      <w:pPr>
        <w:overflowPunct/>
        <w:autoSpaceDE/>
        <w:autoSpaceDN/>
        <w:adjustRightInd/>
        <w:spacing w:line="300" w:lineRule="auto"/>
        <w:textAlignment w:val="auto"/>
      </w:pPr>
      <w:r w:rsidRPr="001C16F5">
        <w:rPr>
          <w:rStyle w:val="Fett"/>
          <w:rFonts w:cs="Arial"/>
          <w:color w:val="000000"/>
          <w:szCs w:val="22"/>
          <w:shd w:val="clear" w:color="auto" w:fill="FFFFFF"/>
        </w:rPr>
        <w:t xml:space="preserve">Medienkontakt </w:t>
      </w:r>
      <w:r>
        <w:rPr>
          <w:rStyle w:val="Fett"/>
          <w:rFonts w:cs="Arial"/>
          <w:color w:val="000000"/>
          <w:szCs w:val="22"/>
          <w:shd w:val="clear" w:color="auto" w:fill="FFFFFF"/>
        </w:rPr>
        <w:br/>
      </w:r>
      <w:r w:rsidRPr="001C16F5">
        <w:rPr>
          <w:rFonts w:cs="Arial"/>
          <w:color w:val="000000"/>
          <w:szCs w:val="22"/>
          <w:shd w:val="clear" w:color="auto" w:fill="FFFFFF"/>
        </w:rPr>
        <w:t>Petra Ummenberger</w:t>
      </w:r>
      <w:r w:rsidRPr="001C16F5">
        <w:rPr>
          <w:rFonts w:cs="Arial"/>
          <w:color w:val="000000"/>
          <w:szCs w:val="22"/>
        </w:rPr>
        <w:br/>
      </w:r>
      <w:r w:rsidRPr="001C16F5">
        <w:rPr>
          <w:rFonts w:cs="Arial"/>
          <w:color w:val="000000"/>
          <w:szCs w:val="22"/>
          <w:shd w:val="clear" w:color="auto" w:fill="FFFFFF"/>
        </w:rPr>
        <w:t>Telefon: 050 800 81551</w:t>
      </w:r>
      <w:r w:rsidRPr="001C16F5">
        <w:rPr>
          <w:rFonts w:cs="Arial"/>
          <w:color w:val="000000"/>
          <w:szCs w:val="22"/>
        </w:rPr>
        <w:br/>
      </w:r>
      <w:hyperlink r:id="rId11" w:tgtFrame="_blank" w:history="1">
        <w:r w:rsidRPr="001C16F5">
          <w:rPr>
            <w:rStyle w:val="Hyperlink"/>
            <w:rFonts w:cs="Arial"/>
            <w:color w:val="000000"/>
            <w:szCs w:val="22"/>
            <w:shd w:val="clear" w:color="auto" w:fill="FFFFFF"/>
          </w:rPr>
          <w:t>petra.ummenberger@miele.com</w:t>
        </w:r>
      </w:hyperlink>
      <w:r>
        <w:br/>
      </w:r>
      <w:hyperlink r:id="rId12" w:history="1">
        <w:r w:rsidRPr="0046091F">
          <w:rPr>
            <w:rStyle w:val="Hyperlink"/>
          </w:rPr>
          <w:t>www.miele-presse.at</w:t>
        </w:r>
      </w:hyperlink>
    </w:p>
    <w:p w14:paraId="0EF572B4" w14:textId="0D7DB63D" w:rsidR="001E4FA5" w:rsidRPr="00536B3A" w:rsidRDefault="001E4FA5" w:rsidP="001E4FA5">
      <w:pPr>
        <w:spacing w:line="300" w:lineRule="auto"/>
        <w:rPr>
          <w:rFonts w:ascii="Helvetica" w:hAnsi="Helvetica" w:cs="Helvetica"/>
          <w:bCs/>
          <w:sz w:val="18"/>
          <w:szCs w:val="18"/>
          <w:lang w:val="de-AT"/>
        </w:rPr>
      </w:pPr>
      <w:r w:rsidRPr="001C16F5">
        <w:rPr>
          <w:rFonts w:ascii="Helvetica" w:hAnsi="Helvetica" w:cs="Helvetica"/>
          <w:b/>
          <w:sz w:val="18"/>
          <w:szCs w:val="18"/>
          <w:lang w:val="de-AT"/>
        </w:rPr>
        <w:t xml:space="preserve">Über Miele: </w:t>
      </w:r>
      <w:r w:rsidRPr="001C16F5">
        <w:rPr>
          <w:rFonts w:ascii="Helvetica" w:hAnsi="Helvetica" w:cs="Helvetica"/>
          <w:bCs/>
          <w:sz w:val="18"/>
          <w:szCs w:val="18"/>
          <w:lang w:val="de-AT"/>
        </w:rPr>
        <w:t>Seit 1899 folgt Miele seinem Markenversprechen „Immer Besser“ in Bezug auf Qualität,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Innovationskraft und zeitlose Eleganz. Das weltweit aufgestellte Unternehmen für Premium-Hausgeräte begeistert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Kundinnen und Kunden mit wegweisenden Lösungen im vernetzten Zuhause. Hinzu kommen Maschinen,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Anlagen und Services für den gewerblichen Einsatz etwa in Hotels, Sport- und Pflegeeinrichtungen sowie in der</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Medizintechnik. Mit langlebigen und energiesparenden Geräten unterstützt Miele seine Kundinnen und Kunden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darin, ihren Alltag möglichst nachhaltig zu gestalten. Das Unternehmen ist seit 127 Jahren im Besitz der beiden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Gründerfamilien Miele und Zinkann. Im Geschäftsjahr 2025 erwirtschaftete Miele mit rund 23.000 Mitarbeitenden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einen Umsatz von 5,16 Milliarden Euro. Das globale Netzwerk umfasst 19 Produktionsstandorte sowie rund</w:t>
      </w:r>
      <w:r w:rsidRPr="00536B3A">
        <w:rPr>
          <w:rFonts w:ascii="Helvetica" w:hAnsi="Helvetica" w:cs="Helvetica"/>
          <w:bCs/>
          <w:sz w:val="18"/>
          <w:szCs w:val="18"/>
          <w:lang w:val="de-AT"/>
        </w:rPr>
        <w:t xml:space="preserve"> 49 Service- und Vertriebsgesellschaften (Stand: März 2026). Hauptsitz ist Gütersloh in Nordrhein-Westfalen.</w:t>
      </w:r>
    </w:p>
    <w:p w14:paraId="793E2074" w14:textId="63BCD89E" w:rsidR="001E4FA5" w:rsidRPr="00FE0EFC" w:rsidRDefault="001E4FA5" w:rsidP="001E4FA5">
      <w:pPr>
        <w:spacing w:line="300" w:lineRule="auto"/>
        <w:rPr>
          <w:rFonts w:ascii="Helvetica" w:hAnsi="Helvetica"/>
        </w:rPr>
      </w:pPr>
      <w:r w:rsidRPr="00536B3A">
        <w:rPr>
          <w:rFonts w:ascii="Helvetica" w:hAnsi="Helvetica" w:cs="Helvetica"/>
          <w:bCs/>
          <w:color w:val="000000" w:themeColor="text1"/>
          <w:sz w:val="18"/>
          <w:szCs w:val="18"/>
          <w:lang w:val="de-AT"/>
        </w:rPr>
        <w:t>Miele Österreich wurde 1955 gegründet, erzielte 202</w:t>
      </w:r>
      <w:r>
        <w:rPr>
          <w:rFonts w:ascii="Helvetica" w:hAnsi="Helvetica" w:cs="Helvetica"/>
          <w:bCs/>
          <w:color w:val="000000" w:themeColor="text1"/>
          <w:sz w:val="18"/>
          <w:szCs w:val="18"/>
          <w:lang w:val="de-AT"/>
        </w:rPr>
        <w:t>5</w:t>
      </w:r>
      <w:r w:rsidRPr="00536B3A">
        <w:rPr>
          <w:rFonts w:ascii="Helvetica" w:hAnsi="Helvetica" w:cs="Helvetica"/>
          <w:bCs/>
          <w:color w:val="000000" w:themeColor="text1"/>
          <w:sz w:val="18"/>
          <w:szCs w:val="18"/>
          <w:lang w:val="de-AT"/>
        </w:rPr>
        <w:t xml:space="preserve"> inklusive Werk Bürmoos einen Umsatz von rund 2</w:t>
      </w:r>
      <w:r>
        <w:rPr>
          <w:rFonts w:ascii="Helvetica" w:hAnsi="Helvetica" w:cs="Helvetica"/>
          <w:bCs/>
          <w:color w:val="000000" w:themeColor="text1"/>
          <w:sz w:val="18"/>
          <w:szCs w:val="18"/>
          <w:lang w:val="de-AT"/>
        </w:rPr>
        <w:t>77</w:t>
      </w:r>
      <w:r w:rsidRPr="00536B3A">
        <w:rPr>
          <w:rFonts w:ascii="Helvetica" w:hAnsi="Helvetica" w:cs="Helvetica"/>
          <w:bCs/>
          <w:color w:val="000000" w:themeColor="text1"/>
          <w:sz w:val="18"/>
          <w:szCs w:val="18"/>
          <w:lang w:val="de-AT"/>
        </w:rPr>
        <w:t xml:space="preserve"> Mio. Euro und beschäftigt rd. 700 Mitarbeitende. </w:t>
      </w:r>
    </w:p>
    <w:p w14:paraId="26E68670" w14:textId="77777777" w:rsidR="001E4FA5" w:rsidRDefault="001E4FA5" w:rsidP="00DF611F">
      <w:pPr>
        <w:spacing w:line="300" w:lineRule="auto"/>
        <w:rPr>
          <w:rFonts w:ascii="Helvetica" w:hAnsi="Helvetica"/>
          <w:b/>
        </w:rPr>
      </w:pPr>
    </w:p>
    <w:p w14:paraId="4B785DA2" w14:textId="25DBA843" w:rsidR="001E4FA5" w:rsidRDefault="001E4FA5">
      <w:pPr>
        <w:overflowPunct/>
        <w:autoSpaceDE/>
        <w:autoSpaceDN/>
        <w:adjustRightInd/>
        <w:spacing w:before="0" w:after="160" w:line="259" w:lineRule="auto"/>
        <w:textAlignment w:val="auto"/>
        <w:rPr>
          <w:rFonts w:ascii="Helvetica" w:hAnsi="Helvetica"/>
          <w:b/>
        </w:rPr>
      </w:pPr>
    </w:p>
    <w:p w14:paraId="5CE4B9AC" w14:textId="1BE48895" w:rsidR="00DF611F" w:rsidRDefault="00DF611F" w:rsidP="00DF611F">
      <w:pPr>
        <w:spacing w:line="300" w:lineRule="auto"/>
        <w:rPr>
          <w:rFonts w:ascii="Helvetica" w:hAnsi="Helvetica"/>
          <w:b/>
        </w:rPr>
      </w:pPr>
      <w:r>
        <w:rPr>
          <w:rFonts w:ascii="Helvetica" w:hAnsi="Helvetica"/>
          <w:b/>
        </w:rPr>
        <w:t xml:space="preserve">Zu diesem Text gibt es </w:t>
      </w:r>
      <w:r w:rsidR="000C6C32">
        <w:rPr>
          <w:rFonts w:ascii="Helvetica" w:hAnsi="Helvetica"/>
          <w:b/>
        </w:rPr>
        <w:t xml:space="preserve">zwei </w:t>
      </w:r>
      <w:r>
        <w:rPr>
          <w:rFonts w:ascii="Helvetica" w:hAnsi="Helvetica"/>
          <w:b/>
        </w:rPr>
        <w:t>Fotos</w:t>
      </w:r>
    </w:p>
    <w:p w14:paraId="5B4871C4" w14:textId="66F08941" w:rsidR="004A210C" w:rsidRPr="00D358E2" w:rsidRDefault="000C6C32" w:rsidP="00A54611">
      <w:pPr>
        <w:spacing w:line="300" w:lineRule="auto"/>
        <w:rPr>
          <w:rFonts w:ascii="Helvetica" w:hAnsi="Helvetica"/>
        </w:rPr>
      </w:pPr>
      <w:r w:rsidRPr="000C6C32">
        <w:rPr>
          <w:rFonts w:ascii="Helvetica" w:hAnsi="Helvetica"/>
          <w:b/>
          <w:bCs/>
        </w:rPr>
        <w:drawing>
          <wp:anchor distT="0" distB="0" distL="114300" distR="114300" simplePos="0" relativeHeight="251661312" behindDoc="1" locked="0" layoutInCell="1" allowOverlap="1" wp14:anchorId="360F77F2" wp14:editId="644EFA82">
            <wp:simplePos x="0" y="0"/>
            <wp:positionH relativeFrom="margin">
              <wp:align>left</wp:align>
            </wp:positionH>
            <wp:positionV relativeFrom="paragraph">
              <wp:posOffset>162560</wp:posOffset>
            </wp:positionV>
            <wp:extent cx="914528" cy="1095528"/>
            <wp:effectExtent l="0" t="0" r="0" b="9525"/>
            <wp:wrapTight wrapText="bothSides">
              <wp:wrapPolygon edited="0">
                <wp:start x="0" y="0"/>
                <wp:lineTo x="0" y="21412"/>
                <wp:lineTo x="21150" y="21412"/>
                <wp:lineTo x="21150" y="0"/>
                <wp:lineTo x="0" y="0"/>
              </wp:wrapPolygon>
            </wp:wrapTight>
            <wp:docPr id="21340557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055703" name=""/>
                    <pic:cNvPicPr/>
                  </pic:nvPicPr>
                  <pic:blipFill>
                    <a:blip r:embed="rId13">
                      <a:extLst>
                        <a:ext uri="{28A0092B-C50C-407E-A947-70E740481C1C}">
                          <a14:useLocalDpi xmlns:a14="http://schemas.microsoft.com/office/drawing/2010/main" val="0"/>
                        </a:ext>
                      </a:extLst>
                    </a:blip>
                    <a:stretch>
                      <a:fillRect/>
                    </a:stretch>
                  </pic:blipFill>
                  <pic:spPr>
                    <a:xfrm>
                      <a:off x="0" y="0"/>
                      <a:ext cx="914528" cy="1095528"/>
                    </a:xfrm>
                    <a:prstGeom prst="rect">
                      <a:avLst/>
                    </a:prstGeom>
                  </pic:spPr>
                </pic:pic>
              </a:graphicData>
            </a:graphic>
          </wp:anchor>
        </w:drawing>
      </w:r>
      <w:r w:rsidR="00DF611F">
        <w:rPr>
          <w:rFonts w:ascii="Helvetica" w:hAnsi="Helvetica"/>
          <w:b/>
          <w:bCs/>
        </w:rPr>
        <w:t xml:space="preserve">Foto 1: </w:t>
      </w:r>
      <w:r w:rsidRPr="000C6C32">
        <w:rPr>
          <w:rFonts w:ascii="Helvetica" w:hAnsi="Helvetica"/>
          <w:lang w:val="de-AT"/>
        </w:rPr>
        <w:t>Hoher Durchsatz auf wenig Raum: Die neue Trocken- Trockensäule von Miele überzeugt unter anderem mit niedrigen Betriebskosten. (Foto: Miele)</w:t>
      </w:r>
      <w:r w:rsidRPr="000C6C32">
        <w:rPr>
          <w:rFonts w:ascii="Helvetica" w:hAnsi="Helvetica"/>
          <w:b/>
          <w:bCs/>
          <w:lang w:val="de-AT"/>
        </w:rPr>
        <w:t xml:space="preserve"> </w:t>
      </w:r>
    </w:p>
    <w:p w14:paraId="35931560" w14:textId="77777777" w:rsidR="004A210C" w:rsidRDefault="004A210C" w:rsidP="00A54611">
      <w:pPr>
        <w:spacing w:line="300" w:lineRule="auto"/>
        <w:rPr>
          <w:rFonts w:ascii="Helvetica" w:hAnsi="Helvetica"/>
          <w:b/>
          <w:bCs/>
        </w:rPr>
      </w:pPr>
    </w:p>
    <w:p w14:paraId="58BE5770" w14:textId="02C7ADEB" w:rsidR="00DF611F" w:rsidRPr="00B8412E" w:rsidRDefault="000C6C32" w:rsidP="00A54611">
      <w:pPr>
        <w:spacing w:line="300" w:lineRule="auto"/>
        <w:rPr>
          <w:rFonts w:ascii="Helvetica" w:hAnsi="Helvetica"/>
          <w:bCs/>
        </w:rPr>
      </w:pPr>
      <w:r w:rsidRPr="000C6C32">
        <w:rPr>
          <w:rFonts w:ascii="Helvetica" w:hAnsi="Helvetica"/>
          <w:b/>
          <w:bCs/>
        </w:rPr>
        <w:lastRenderedPageBreak/>
        <w:drawing>
          <wp:anchor distT="0" distB="0" distL="114300" distR="114300" simplePos="0" relativeHeight="251662336" behindDoc="1" locked="0" layoutInCell="1" allowOverlap="1" wp14:anchorId="333C168A" wp14:editId="1851FD99">
            <wp:simplePos x="0" y="0"/>
            <wp:positionH relativeFrom="column">
              <wp:posOffset>-4445</wp:posOffset>
            </wp:positionH>
            <wp:positionV relativeFrom="paragraph">
              <wp:posOffset>3175</wp:posOffset>
            </wp:positionV>
            <wp:extent cx="1352739" cy="1143160"/>
            <wp:effectExtent l="0" t="0" r="0" b="0"/>
            <wp:wrapTight wrapText="bothSides">
              <wp:wrapPolygon edited="0">
                <wp:start x="0" y="0"/>
                <wp:lineTo x="0" y="21240"/>
                <wp:lineTo x="21296" y="21240"/>
                <wp:lineTo x="21296" y="0"/>
                <wp:lineTo x="0" y="0"/>
              </wp:wrapPolygon>
            </wp:wrapTight>
            <wp:docPr id="14723895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389512" name=""/>
                    <pic:cNvPicPr/>
                  </pic:nvPicPr>
                  <pic:blipFill>
                    <a:blip r:embed="rId14">
                      <a:extLst>
                        <a:ext uri="{28A0092B-C50C-407E-A947-70E740481C1C}">
                          <a14:useLocalDpi xmlns:a14="http://schemas.microsoft.com/office/drawing/2010/main" val="0"/>
                        </a:ext>
                      </a:extLst>
                    </a:blip>
                    <a:stretch>
                      <a:fillRect/>
                    </a:stretch>
                  </pic:blipFill>
                  <pic:spPr>
                    <a:xfrm>
                      <a:off x="0" y="0"/>
                      <a:ext cx="1352739" cy="1143160"/>
                    </a:xfrm>
                    <a:prstGeom prst="rect">
                      <a:avLst/>
                    </a:prstGeom>
                  </pic:spPr>
                </pic:pic>
              </a:graphicData>
            </a:graphic>
          </wp:anchor>
        </w:drawing>
      </w:r>
      <w:r w:rsidR="00DF611F" w:rsidRPr="0007394F">
        <w:rPr>
          <w:rFonts w:ascii="Helvetica" w:hAnsi="Helvetica"/>
          <w:b/>
          <w:bCs/>
        </w:rPr>
        <w:t>Foto 2</w:t>
      </w:r>
      <w:r w:rsidR="00DF611F" w:rsidRPr="000C6C32">
        <w:rPr>
          <w:rFonts w:ascii="Helvetica" w:hAnsi="Helvetica"/>
        </w:rPr>
        <w:t xml:space="preserve">: </w:t>
      </w:r>
      <w:r w:rsidRPr="000C6C32">
        <w:rPr>
          <w:rFonts w:ascii="Helvetica" w:hAnsi="Helvetica"/>
          <w:lang w:val="de-AT"/>
        </w:rPr>
        <w:t>Gut erreichbar und schnell erledigt sind Wartungsarbeiten wie die Filterreinigung bei den „Kleinen Riesen“ von Miele. (Foto: Miele)</w:t>
      </w:r>
      <w:r w:rsidR="004A210C" w:rsidRPr="000C6C32">
        <w:rPr>
          <w:rFonts w:ascii="Helvetica" w:hAnsi="Helvetica"/>
        </w:rPr>
        <w:br/>
      </w:r>
    </w:p>
    <w:sectPr w:rsidR="00DF611F" w:rsidRPr="00B8412E" w:rsidSect="0022513E">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985"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284BF" w14:textId="77777777" w:rsidR="005A011C" w:rsidRDefault="005A011C" w:rsidP="000D0B3F">
      <w:pPr>
        <w:spacing w:before="0"/>
      </w:pPr>
      <w:r>
        <w:separator/>
      </w:r>
    </w:p>
  </w:endnote>
  <w:endnote w:type="continuationSeparator" w:id="0">
    <w:p w14:paraId="6A15ABC7" w14:textId="77777777" w:rsidR="005A011C" w:rsidRDefault="005A011C" w:rsidP="000D0B3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altName w:val="Wingdings"/>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A9B6" w14:textId="77777777" w:rsidR="001E4FA5" w:rsidRDefault="001E4FA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9FD1" w14:textId="332A8CD2" w:rsidR="00490F46" w:rsidRPr="006E0BAA" w:rsidRDefault="00490F46" w:rsidP="00490F46">
    <w:pPr>
      <w:pStyle w:val="Fuzeile"/>
      <w:tabs>
        <w:tab w:val="left" w:pos="1134"/>
        <w:tab w:val="left" w:pos="2552"/>
        <w:tab w:val="left" w:pos="3969"/>
        <w:tab w:val="left" w:pos="5387"/>
        <w:tab w:val="left" w:pos="6804"/>
      </w:tabs>
      <w:jc w:val="center"/>
      <w:rPr>
        <w:lang w:val="en-GB"/>
      </w:rPr>
    </w:pPr>
    <w:r w:rsidRPr="006E0BAA">
      <w:rPr>
        <w:rFonts w:ascii="Helvetica" w:hAnsi="Helvetica" w:cs="Helvetica"/>
        <w:sz w:val="14"/>
        <w:lang w:val="en-GB"/>
      </w:rPr>
      <w:br/>
    </w:r>
    <w:r w:rsidRPr="006E0BAA">
      <w:rPr>
        <w:rFonts w:ascii="Helvetica" w:hAnsi="Helvetica" w:cs="Helvetica"/>
        <w:b/>
        <w:sz w:val="14"/>
        <w:szCs w:val="14"/>
        <w:lang w:val="en-GB"/>
      </w:rPr>
      <w:br/>
    </w:r>
  </w:p>
  <w:p w14:paraId="3A4E3872" w14:textId="77777777" w:rsidR="003D6005" w:rsidRPr="00E85A8C" w:rsidRDefault="005A011C" w:rsidP="00D80BA8">
    <w:pPr>
      <w:pStyle w:val="Fuzeile"/>
      <w:tabs>
        <w:tab w:val="clear" w:pos="4536"/>
        <w:tab w:val="left" w:pos="1134"/>
        <w:tab w:val="left" w:pos="2552"/>
        <w:tab w:val="left" w:pos="3969"/>
        <w:tab w:val="left" w:pos="5387"/>
        <w:tab w:val="left" w:pos="6804"/>
      </w:tabs>
      <w:jc w:val="right"/>
      <w:rPr>
        <w:rFonts w:ascii="Helvetica" w:eastAsiaTheme="majorEastAsia" w:hAnsi="Helvetica" w:cs="Helvetica"/>
      </w:rPr>
    </w:pPr>
    <w:sdt>
      <w:sdtPr>
        <w:rPr>
          <w:rFonts w:asciiTheme="majorHAnsi" w:eastAsiaTheme="majorEastAsia" w:hAnsiTheme="majorHAnsi" w:cstheme="majorBidi"/>
          <w:sz w:val="48"/>
          <w:szCs w:val="48"/>
        </w:rPr>
        <w:id w:val="-548079007"/>
      </w:sdtPr>
      <w:sdtEndPr>
        <w:rPr>
          <w:rFonts w:ascii="Helvetica" w:hAnsi="Helvetica" w:cs="Helvetica"/>
        </w:rPr>
      </w:sdtEndPr>
      <w:sdtContent>
        <w:sdt>
          <w:sdtPr>
            <w:rPr>
              <w:rFonts w:asciiTheme="majorHAnsi" w:eastAsiaTheme="majorEastAsia" w:hAnsiTheme="majorHAnsi" w:cstheme="majorBidi"/>
              <w:sz w:val="48"/>
              <w:szCs w:val="48"/>
            </w:rPr>
            <w:id w:val="-984543820"/>
          </w:sdtPr>
          <w:sdtEndPr>
            <w:rPr>
              <w:rFonts w:ascii="Helvetica" w:hAnsi="Helvetica" w:cs="Helvetica"/>
            </w:rPr>
          </w:sdtEndPr>
          <w:sdtContent>
            <w:r w:rsidR="003D6005" w:rsidRPr="00484756">
              <w:rPr>
                <w:rFonts w:ascii="Helvetica" w:eastAsiaTheme="minorEastAsia" w:hAnsi="Helvetica" w:cs="Helvetica"/>
              </w:rPr>
              <w:fldChar w:fldCharType="begin"/>
            </w:r>
            <w:r w:rsidR="003D6005" w:rsidRPr="00484756">
              <w:rPr>
                <w:rFonts w:ascii="Helvetica" w:hAnsi="Helvetica" w:cs="Helvetica"/>
              </w:rPr>
              <w:instrText>PAGE   \* MERGEFORMAT</w:instrText>
            </w:r>
            <w:r w:rsidR="003D6005" w:rsidRPr="00484756">
              <w:rPr>
                <w:rFonts w:ascii="Helvetica" w:eastAsiaTheme="minorEastAsia" w:hAnsi="Helvetica" w:cs="Helvetica"/>
              </w:rPr>
              <w:fldChar w:fldCharType="separate"/>
            </w:r>
            <w:r w:rsidR="00A86135">
              <w:rPr>
                <w:rFonts w:ascii="Helvetica" w:hAnsi="Helvetica" w:cs="Helvetica"/>
                <w:noProof/>
              </w:rPr>
              <w:t>- 2 -</w:t>
            </w:r>
            <w:r w:rsidR="003D6005" w:rsidRPr="00484756">
              <w:rPr>
                <w:rFonts w:ascii="Helvetica" w:eastAsiaTheme="majorEastAsia" w:hAnsi="Helvetica" w:cs="Helvetica"/>
                <w:sz w:val="48"/>
                <w:szCs w:val="48"/>
              </w:rPr>
              <w:fldChar w:fldCharType="end"/>
            </w:r>
          </w:sdtContent>
        </w:sdt>
      </w:sdtContent>
    </w:sdt>
  </w:p>
  <w:p w14:paraId="65D843A8" w14:textId="77777777" w:rsidR="00497A5E" w:rsidRPr="00497A5E" w:rsidRDefault="00497A5E" w:rsidP="00497A5E">
    <w:pPr>
      <w:pStyle w:val="Fuzeile"/>
      <w:tabs>
        <w:tab w:val="clear" w:pos="4536"/>
        <w:tab w:val="left" w:pos="1134"/>
        <w:tab w:val="left" w:pos="2552"/>
        <w:tab w:val="left" w:pos="3969"/>
        <w:tab w:val="left" w:pos="5387"/>
        <w:tab w:val="left" w:pos="6804"/>
      </w:tabs>
      <w:rPr>
        <w:rFonts w:ascii="Arial" w:hAnsi="Arial" w:cs="Arial"/>
        <w:b/>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22C7" w14:textId="28D81E6A" w:rsidR="00CC3E20" w:rsidRDefault="00CC3E20" w:rsidP="000E65D1">
    <w:pPr>
      <w:pStyle w:val="Fuzeile"/>
      <w:tabs>
        <w:tab w:val="left" w:pos="1134"/>
        <w:tab w:val="left" w:pos="2552"/>
        <w:tab w:val="left" w:pos="3969"/>
        <w:tab w:val="left" w:pos="5387"/>
        <w:tab w:val="left" w:pos="6804"/>
      </w:tabs>
      <w:jc w:val="center"/>
      <w:rPr>
        <w:rFonts w:asciiTheme="majorHAnsi" w:eastAsiaTheme="majorEastAsia" w:hAnsiTheme="majorHAnsi" w:cstheme="majorBidi"/>
        <w:sz w:val="48"/>
        <w:szCs w:val="48"/>
      </w:rPr>
    </w:pPr>
  </w:p>
  <w:p w14:paraId="56EB1CBF" w14:textId="6D0164E5" w:rsidR="003D6005" w:rsidRDefault="005A011C" w:rsidP="00CC3E20">
    <w:pPr>
      <w:pStyle w:val="Fuzeile"/>
      <w:tabs>
        <w:tab w:val="left" w:pos="1134"/>
        <w:tab w:val="left" w:pos="2552"/>
        <w:tab w:val="left" w:pos="3969"/>
        <w:tab w:val="left" w:pos="5387"/>
        <w:tab w:val="left" w:pos="6804"/>
      </w:tabs>
      <w:jc w:val="right"/>
    </w:pPr>
    <w:sdt>
      <w:sdtPr>
        <w:rPr>
          <w:rFonts w:asciiTheme="majorHAnsi" w:eastAsiaTheme="majorEastAsia" w:hAnsiTheme="majorHAnsi" w:cstheme="majorBidi"/>
          <w:sz w:val="48"/>
          <w:szCs w:val="48"/>
        </w:rPr>
        <w:id w:val="281385002"/>
      </w:sdtPr>
      <w:sdtEndPr/>
      <w:sdtContent>
        <w:r w:rsidR="000E65D1">
          <w:rPr>
            <w:rFonts w:ascii="Helvetica" w:eastAsiaTheme="minorEastAsia" w:hAnsi="Helvetica" w:cs="Helvetica"/>
          </w:rPr>
          <w:fldChar w:fldCharType="begin"/>
        </w:r>
        <w:r w:rsidR="000E65D1">
          <w:rPr>
            <w:rFonts w:ascii="Helvetica" w:hAnsi="Helvetica" w:cs="Helvetica"/>
          </w:rPr>
          <w:instrText>PAGE   \* MERGEFORMAT</w:instrText>
        </w:r>
        <w:r w:rsidR="000E65D1">
          <w:rPr>
            <w:rFonts w:ascii="Helvetica" w:eastAsiaTheme="minorEastAsia" w:hAnsi="Helvetica" w:cs="Helvetica"/>
          </w:rPr>
          <w:fldChar w:fldCharType="separate"/>
        </w:r>
        <w:r w:rsidR="00A86135">
          <w:rPr>
            <w:rFonts w:ascii="Helvetica" w:hAnsi="Helvetica" w:cs="Helvetica"/>
            <w:noProof/>
          </w:rPr>
          <w:t>- 1 -</w:t>
        </w:r>
        <w:r w:rsidR="000E65D1">
          <w:rPr>
            <w:rFonts w:ascii="Helvetica" w:eastAsiaTheme="majorEastAsia" w:hAnsi="Helvetica" w:cs="Helvetica"/>
            <w:sz w:val="48"/>
            <w:szCs w:val="48"/>
          </w:rPr>
          <w:fldChar w:fldCharType="end"/>
        </w:r>
      </w:sdtContent>
    </w:sdt>
    <w:r w:rsidR="001129B3">
      <w:rPr>
        <w:rFonts w:ascii="Arial" w:hAnsi="Arial" w:cs="Arial"/>
        <w:sz w:val="1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40AA4" w14:textId="77777777" w:rsidR="005A011C" w:rsidRDefault="005A011C" w:rsidP="000D0B3F">
      <w:pPr>
        <w:spacing w:before="0"/>
      </w:pPr>
      <w:r>
        <w:separator/>
      </w:r>
    </w:p>
  </w:footnote>
  <w:footnote w:type="continuationSeparator" w:id="0">
    <w:p w14:paraId="57DFDDB8" w14:textId="77777777" w:rsidR="005A011C" w:rsidRDefault="005A011C" w:rsidP="000D0B3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A583" w14:textId="77777777" w:rsidR="001E4FA5" w:rsidRDefault="001E4FA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5A3F" w14:textId="77777777" w:rsidR="000D0B3F" w:rsidRDefault="000D0B3F" w:rsidP="000D0B3F">
    <w:pPr>
      <w:pStyle w:val="Kopfzeile"/>
      <w:jc w:val="center"/>
    </w:pPr>
    <w:r>
      <w:rPr>
        <w:rFonts w:ascii="Helvetica" w:hAnsi="Helvetica"/>
        <w:noProof/>
        <w:lang w:eastAsia="de-DE"/>
      </w:rPr>
      <w:drawing>
        <wp:inline distT="0" distB="0" distL="0" distR="0" wp14:anchorId="0DA8A637" wp14:editId="19FD37F7">
          <wp:extent cx="1620000" cy="622905"/>
          <wp:effectExtent l="0" t="0" r="0" b="635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20000" cy="622905"/>
                  </a:xfrm>
                  <a:prstGeom prst="rect">
                    <a:avLst/>
                  </a:prstGeom>
                </pic:spPr>
              </pic:pic>
            </a:graphicData>
          </a:graphic>
        </wp:inline>
      </w:drawing>
    </w:r>
  </w:p>
  <w:p w14:paraId="7B9BEE30" w14:textId="77777777" w:rsidR="000D0B3F" w:rsidRDefault="000D0B3F" w:rsidP="000D0B3F">
    <w:pPr>
      <w:pStyle w:val="Kopfzeile"/>
      <w:jc w:val="center"/>
    </w:pPr>
  </w:p>
  <w:p w14:paraId="280D9655" w14:textId="77777777" w:rsidR="000D0B3F" w:rsidRDefault="000D0B3F" w:rsidP="000D0B3F">
    <w:pPr>
      <w:pStyle w:val="Kopfzeile"/>
      <w:jc w:val="center"/>
    </w:pPr>
  </w:p>
  <w:p w14:paraId="2323B3E6" w14:textId="77777777" w:rsidR="00444EC9" w:rsidRDefault="00444EC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D44F" w14:textId="77777777" w:rsidR="001E4FA5" w:rsidRDefault="001E4FA5" w:rsidP="0051196C">
    <w:pPr>
      <w:pStyle w:val="Kopfzeile"/>
      <w:jc w:val="center"/>
      <w:rPr>
        <w:rFonts w:ascii="Helvetica" w:hAnsi="Helvetica"/>
        <w:noProof/>
        <w:lang w:eastAsia="de-DE"/>
      </w:rPr>
    </w:pPr>
  </w:p>
  <w:p w14:paraId="3A8AA128" w14:textId="5521808F" w:rsidR="0051196C" w:rsidRPr="0051196C" w:rsidRDefault="0051196C" w:rsidP="0051196C">
    <w:pPr>
      <w:pStyle w:val="Kopfzeile"/>
      <w:jc w:val="center"/>
    </w:pPr>
    <w:r>
      <w:rPr>
        <w:rFonts w:ascii="Helvetica" w:hAnsi="Helvetica"/>
        <w:noProof/>
        <w:lang w:eastAsia="de-DE"/>
      </w:rPr>
      <w:drawing>
        <wp:inline distT="0" distB="0" distL="0" distR="0" wp14:anchorId="2258CA1C" wp14:editId="02A027BF">
          <wp:extent cx="1685265" cy="648000"/>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85265"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1482"/>
    <w:multiLevelType w:val="hybridMultilevel"/>
    <w:tmpl w:val="CF72013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1FC21989"/>
    <w:multiLevelType w:val="hybridMultilevel"/>
    <w:tmpl w:val="CAF81D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1212C52"/>
    <w:multiLevelType w:val="hybridMultilevel"/>
    <w:tmpl w:val="E66EB8FA"/>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9272089"/>
    <w:multiLevelType w:val="hybridMultilevel"/>
    <w:tmpl w:val="A680EC34"/>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5864481B"/>
    <w:multiLevelType w:val="hybridMultilevel"/>
    <w:tmpl w:val="4874EE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94D3265"/>
    <w:multiLevelType w:val="hybridMultilevel"/>
    <w:tmpl w:val="F6F6C9CC"/>
    <w:lvl w:ilvl="0" w:tplc="236C67F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14758D"/>
    <w:multiLevelType w:val="hybridMultilevel"/>
    <w:tmpl w:val="99B423D0"/>
    <w:lvl w:ilvl="0" w:tplc="2CA4EE7A">
      <w:start w:val="1"/>
      <w:numFmt w:val="bullet"/>
      <w:lvlText w:val=""/>
      <w:lvlJc w:val="left"/>
      <w:pPr>
        <w:ind w:left="1778" w:hanging="360"/>
      </w:pPr>
      <w:rPr>
        <w:rFonts w:ascii="Wingdings 3" w:hAnsi="Wingdings 3"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7" w15:restartNumberingAfterBreak="0">
    <w:nsid w:val="71C732A1"/>
    <w:multiLevelType w:val="hybridMultilevel"/>
    <w:tmpl w:val="81B6884E"/>
    <w:lvl w:ilvl="0" w:tplc="B5A27E7A">
      <w:numFmt w:val="bullet"/>
      <w:lvlText w:val=""/>
      <w:lvlJc w:val="left"/>
      <w:pPr>
        <w:ind w:left="1080" w:hanging="360"/>
      </w:pPr>
      <w:rPr>
        <w:rFonts w:ascii="Helvetica" w:eastAsia="Times New Roman" w:hAnsi="Helvetica" w:cs="Helvetica"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88879136">
    <w:abstractNumId w:val="5"/>
  </w:num>
  <w:num w:numId="2" w16cid:durableId="982588762">
    <w:abstractNumId w:val="6"/>
  </w:num>
  <w:num w:numId="3" w16cid:durableId="43409292">
    <w:abstractNumId w:val="4"/>
  </w:num>
  <w:num w:numId="4" w16cid:durableId="929461662">
    <w:abstractNumId w:val="0"/>
  </w:num>
  <w:num w:numId="5" w16cid:durableId="904922827">
    <w:abstractNumId w:val="7"/>
  </w:num>
  <w:num w:numId="6" w16cid:durableId="1550534475">
    <w:abstractNumId w:val="3"/>
  </w:num>
  <w:num w:numId="7" w16cid:durableId="1822186345">
    <w:abstractNumId w:val="2"/>
  </w:num>
  <w:num w:numId="8" w16cid:durableId="1913008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B3F"/>
    <w:rsid w:val="00007A38"/>
    <w:rsid w:val="00010CEB"/>
    <w:rsid w:val="0001151C"/>
    <w:rsid w:val="0002085E"/>
    <w:rsid w:val="00022EA6"/>
    <w:rsid w:val="00026F6F"/>
    <w:rsid w:val="00033709"/>
    <w:rsid w:val="000345BF"/>
    <w:rsid w:val="00034B33"/>
    <w:rsid w:val="000430D3"/>
    <w:rsid w:val="0004404D"/>
    <w:rsid w:val="00056C15"/>
    <w:rsid w:val="00062E73"/>
    <w:rsid w:val="000636E2"/>
    <w:rsid w:val="000669CC"/>
    <w:rsid w:val="0007394F"/>
    <w:rsid w:val="00073FE8"/>
    <w:rsid w:val="00081389"/>
    <w:rsid w:val="00081B9D"/>
    <w:rsid w:val="000976BF"/>
    <w:rsid w:val="000A0269"/>
    <w:rsid w:val="000A751D"/>
    <w:rsid w:val="000B4FCC"/>
    <w:rsid w:val="000B516F"/>
    <w:rsid w:val="000B6902"/>
    <w:rsid w:val="000C25B1"/>
    <w:rsid w:val="000C4C7A"/>
    <w:rsid w:val="000C6C32"/>
    <w:rsid w:val="000D0B3F"/>
    <w:rsid w:val="000D5AE9"/>
    <w:rsid w:val="000D7081"/>
    <w:rsid w:val="000E2CB5"/>
    <w:rsid w:val="000E2D52"/>
    <w:rsid w:val="000E3FF1"/>
    <w:rsid w:val="000E44AA"/>
    <w:rsid w:val="000E65D1"/>
    <w:rsid w:val="000F3A87"/>
    <w:rsid w:val="000F3C8E"/>
    <w:rsid w:val="000F7C25"/>
    <w:rsid w:val="001064CA"/>
    <w:rsid w:val="00107BD5"/>
    <w:rsid w:val="001124DC"/>
    <w:rsid w:val="001129B3"/>
    <w:rsid w:val="00115BD2"/>
    <w:rsid w:val="00116A2E"/>
    <w:rsid w:val="00123DB3"/>
    <w:rsid w:val="00126EBE"/>
    <w:rsid w:val="00127812"/>
    <w:rsid w:val="00132006"/>
    <w:rsid w:val="00134763"/>
    <w:rsid w:val="00136F6A"/>
    <w:rsid w:val="001515B6"/>
    <w:rsid w:val="001654C0"/>
    <w:rsid w:val="0017109F"/>
    <w:rsid w:val="001715D6"/>
    <w:rsid w:val="00173DDF"/>
    <w:rsid w:val="00187B43"/>
    <w:rsid w:val="00187E2A"/>
    <w:rsid w:val="00191266"/>
    <w:rsid w:val="00195E0D"/>
    <w:rsid w:val="0019741F"/>
    <w:rsid w:val="001A0C28"/>
    <w:rsid w:val="001A1C1A"/>
    <w:rsid w:val="001A4378"/>
    <w:rsid w:val="001B15E6"/>
    <w:rsid w:val="001C470D"/>
    <w:rsid w:val="001C79D6"/>
    <w:rsid w:val="001D30EE"/>
    <w:rsid w:val="001D3128"/>
    <w:rsid w:val="001D4552"/>
    <w:rsid w:val="001D6D7D"/>
    <w:rsid w:val="001E40DF"/>
    <w:rsid w:val="001E4FA5"/>
    <w:rsid w:val="001E6447"/>
    <w:rsid w:val="001E6FE1"/>
    <w:rsid w:val="001E77E8"/>
    <w:rsid w:val="001F2EED"/>
    <w:rsid w:val="001F50E7"/>
    <w:rsid w:val="001F5147"/>
    <w:rsid w:val="001F6D35"/>
    <w:rsid w:val="0020358D"/>
    <w:rsid w:val="00206DDE"/>
    <w:rsid w:val="0021142B"/>
    <w:rsid w:val="00221A84"/>
    <w:rsid w:val="00222613"/>
    <w:rsid w:val="0022422D"/>
    <w:rsid w:val="00225135"/>
    <w:rsid w:val="0022513E"/>
    <w:rsid w:val="002301D9"/>
    <w:rsid w:val="00234595"/>
    <w:rsid w:val="0023465C"/>
    <w:rsid w:val="00237B1C"/>
    <w:rsid w:val="002401DB"/>
    <w:rsid w:val="00242CE2"/>
    <w:rsid w:val="00245D4F"/>
    <w:rsid w:val="00251B61"/>
    <w:rsid w:val="00252284"/>
    <w:rsid w:val="0025306D"/>
    <w:rsid w:val="002530BB"/>
    <w:rsid w:val="00253815"/>
    <w:rsid w:val="002548D2"/>
    <w:rsid w:val="00255CC2"/>
    <w:rsid w:val="002563C4"/>
    <w:rsid w:val="00257579"/>
    <w:rsid w:val="00257D4C"/>
    <w:rsid w:val="00264D30"/>
    <w:rsid w:val="00266956"/>
    <w:rsid w:val="00276B39"/>
    <w:rsid w:val="00281837"/>
    <w:rsid w:val="002825CB"/>
    <w:rsid w:val="00283183"/>
    <w:rsid w:val="002909B5"/>
    <w:rsid w:val="002920CA"/>
    <w:rsid w:val="00292FC5"/>
    <w:rsid w:val="002A6FA2"/>
    <w:rsid w:val="002B35A3"/>
    <w:rsid w:val="002B36D7"/>
    <w:rsid w:val="002B5FA7"/>
    <w:rsid w:val="002B757E"/>
    <w:rsid w:val="002C1BA6"/>
    <w:rsid w:val="002D364B"/>
    <w:rsid w:val="002E093E"/>
    <w:rsid w:val="002E609C"/>
    <w:rsid w:val="002E66DF"/>
    <w:rsid w:val="002F17B5"/>
    <w:rsid w:val="002F185C"/>
    <w:rsid w:val="002F728C"/>
    <w:rsid w:val="00306957"/>
    <w:rsid w:val="00312C91"/>
    <w:rsid w:val="003136D1"/>
    <w:rsid w:val="003169C5"/>
    <w:rsid w:val="00326515"/>
    <w:rsid w:val="00327A39"/>
    <w:rsid w:val="00332A07"/>
    <w:rsid w:val="0034292A"/>
    <w:rsid w:val="003430C9"/>
    <w:rsid w:val="003450BE"/>
    <w:rsid w:val="00347056"/>
    <w:rsid w:val="003502F3"/>
    <w:rsid w:val="00350B5A"/>
    <w:rsid w:val="00363C0A"/>
    <w:rsid w:val="00370E2C"/>
    <w:rsid w:val="003723E5"/>
    <w:rsid w:val="0038089C"/>
    <w:rsid w:val="00380B2F"/>
    <w:rsid w:val="00384767"/>
    <w:rsid w:val="00384FD3"/>
    <w:rsid w:val="00385A52"/>
    <w:rsid w:val="003876A2"/>
    <w:rsid w:val="003936CA"/>
    <w:rsid w:val="0039512D"/>
    <w:rsid w:val="00396080"/>
    <w:rsid w:val="003A30F0"/>
    <w:rsid w:val="003A31A3"/>
    <w:rsid w:val="003A545E"/>
    <w:rsid w:val="003A559D"/>
    <w:rsid w:val="003B76BE"/>
    <w:rsid w:val="003C5B30"/>
    <w:rsid w:val="003D4713"/>
    <w:rsid w:val="003D47E7"/>
    <w:rsid w:val="003D6005"/>
    <w:rsid w:val="003D66EA"/>
    <w:rsid w:val="003D6BE3"/>
    <w:rsid w:val="003E0092"/>
    <w:rsid w:val="003E066C"/>
    <w:rsid w:val="003E1D70"/>
    <w:rsid w:val="003E2CA8"/>
    <w:rsid w:val="003F17B5"/>
    <w:rsid w:val="003F5E75"/>
    <w:rsid w:val="003F7568"/>
    <w:rsid w:val="00401AF2"/>
    <w:rsid w:val="0041173E"/>
    <w:rsid w:val="00415809"/>
    <w:rsid w:val="00417D67"/>
    <w:rsid w:val="00423762"/>
    <w:rsid w:val="00423E48"/>
    <w:rsid w:val="004314A5"/>
    <w:rsid w:val="004351C5"/>
    <w:rsid w:val="00441444"/>
    <w:rsid w:val="004414BD"/>
    <w:rsid w:val="00444EC9"/>
    <w:rsid w:val="00444F77"/>
    <w:rsid w:val="00445929"/>
    <w:rsid w:val="0044796A"/>
    <w:rsid w:val="004516F6"/>
    <w:rsid w:val="0045399C"/>
    <w:rsid w:val="00454CC7"/>
    <w:rsid w:val="00461C8B"/>
    <w:rsid w:val="00463145"/>
    <w:rsid w:val="004638C7"/>
    <w:rsid w:val="0046572A"/>
    <w:rsid w:val="0046618C"/>
    <w:rsid w:val="00473156"/>
    <w:rsid w:val="0047401C"/>
    <w:rsid w:val="00474994"/>
    <w:rsid w:val="004765E6"/>
    <w:rsid w:val="0048144C"/>
    <w:rsid w:val="00481BBC"/>
    <w:rsid w:val="00484756"/>
    <w:rsid w:val="00485EC3"/>
    <w:rsid w:val="00487E6D"/>
    <w:rsid w:val="00490F46"/>
    <w:rsid w:val="00491D43"/>
    <w:rsid w:val="00494939"/>
    <w:rsid w:val="00497A5E"/>
    <w:rsid w:val="004A168E"/>
    <w:rsid w:val="004A210C"/>
    <w:rsid w:val="004A3BB4"/>
    <w:rsid w:val="004A78B2"/>
    <w:rsid w:val="004A7954"/>
    <w:rsid w:val="004B35B3"/>
    <w:rsid w:val="004B7505"/>
    <w:rsid w:val="004C2291"/>
    <w:rsid w:val="004C2676"/>
    <w:rsid w:val="004C2B8F"/>
    <w:rsid w:val="004D34A5"/>
    <w:rsid w:val="004D607B"/>
    <w:rsid w:val="004E62A7"/>
    <w:rsid w:val="004F7761"/>
    <w:rsid w:val="00501DC5"/>
    <w:rsid w:val="00506A2A"/>
    <w:rsid w:val="0051196C"/>
    <w:rsid w:val="005127BC"/>
    <w:rsid w:val="00514BCD"/>
    <w:rsid w:val="005154CA"/>
    <w:rsid w:val="00516A77"/>
    <w:rsid w:val="00517A52"/>
    <w:rsid w:val="005235C4"/>
    <w:rsid w:val="00523BA6"/>
    <w:rsid w:val="00526389"/>
    <w:rsid w:val="005369B7"/>
    <w:rsid w:val="0053780F"/>
    <w:rsid w:val="005413A4"/>
    <w:rsid w:val="00547035"/>
    <w:rsid w:val="0055015A"/>
    <w:rsid w:val="00552404"/>
    <w:rsid w:val="00552E76"/>
    <w:rsid w:val="00555416"/>
    <w:rsid w:val="005578C0"/>
    <w:rsid w:val="00557CD0"/>
    <w:rsid w:val="0056052A"/>
    <w:rsid w:val="005612D8"/>
    <w:rsid w:val="00566895"/>
    <w:rsid w:val="00567132"/>
    <w:rsid w:val="00570044"/>
    <w:rsid w:val="005706D3"/>
    <w:rsid w:val="00577AF0"/>
    <w:rsid w:val="00581CDB"/>
    <w:rsid w:val="00586024"/>
    <w:rsid w:val="00587293"/>
    <w:rsid w:val="00592A78"/>
    <w:rsid w:val="00597413"/>
    <w:rsid w:val="00597C0E"/>
    <w:rsid w:val="005A011C"/>
    <w:rsid w:val="005A1EF6"/>
    <w:rsid w:val="005A5D33"/>
    <w:rsid w:val="005A7B24"/>
    <w:rsid w:val="005B05FD"/>
    <w:rsid w:val="005B0840"/>
    <w:rsid w:val="005C0C5F"/>
    <w:rsid w:val="005C2514"/>
    <w:rsid w:val="005C2B53"/>
    <w:rsid w:val="005C4640"/>
    <w:rsid w:val="005D1EB5"/>
    <w:rsid w:val="005D530F"/>
    <w:rsid w:val="005E01AF"/>
    <w:rsid w:val="005E22FB"/>
    <w:rsid w:val="005E262F"/>
    <w:rsid w:val="005E6C75"/>
    <w:rsid w:val="005F2465"/>
    <w:rsid w:val="005F2BC0"/>
    <w:rsid w:val="00601259"/>
    <w:rsid w:val="00605D4D"/>
    <w:rsid w:val="0060681A"/>
    <w:rsid w:val="00607979"/>
    <w:rsid w:val="00610EAF"/>
    <w:rsid w:val="00614AD9"/>
    <w:rsid w:val="0062335B"/>
    <w:rsid w:val="006233C1"/>
    <w:rsid w:val="00625643"/>
    <w:rsid w:val="00625E3E"/>
    <w:rsid w:val="00632E86"/>
    <w:rsid w:val="006352AB"/>
    <w:rsid w:val="00640717"/>
    <w:rsid w:val="00642C9F"/>
    <w:rsid w:val="00642DF3"/>
    <w:rsid w:val="006550FC"/>
    <w:rsid w:val="00657E5C"/>
    <w:rsid w:val="00664740"/>
    <w:rsid w:val="0067693C"/>
    <w:rsid w:val="00676A8A"/>
    <w:rsid w:val="006820C6"/>
    <w:rsid w:val="00682D89"/>
    <w:rsid w:val="00691D6B"/>
    <w:rsid w:val="00693E24"/>
    <w:rsid w:val="00695694"/>
    <w:rsid w:val="006956BA"/>
    <w:rsid w:val="006A17CD"/>
    <w:rsid w:val="006A17FC"/>
    <w:rsid w:val="006A7877"/>
    <w:rsid w:val="006C3922"/>
    <w:rsid w:val="006D122B"/>
    <w:rsid w:val="006D40B0"/>
    <w:rsid w:val="006D4FE2"/>
    <w:rsid w:val="006D5B4A"/>
    <w:rsid w:val="006D7676"/>
    <w:rsid w:val="006E0BAA"/>
    <w:rsid w:val="006E2B44"/>
    <w:rsid w:val="006E3360"/>
    <w:rsid w:val="006E3671"/>
    <w:rsid w:val="006E4640"/>
    <w:rsid w:val="006E5C7A"/>
    <w:rsid w:val="006E7222"/>
    <w:rsid w:val="006F0290"/>
    <w:rsid w:val="006F2131"/>
    <w:rsid w:val="00704674"/>
    <w:rsid w:val="007057C6"/>
    <w:rsid w:val="0070633A"/>
    <w:rsid w:val="00706752"/>
    <w:rsid w:val="00707E04"/>
    <w:rsid w:val="007165A9"/>
    <w:rsid w:val="0072061B"/>
    <w:rsid w:val="00722694"/>
    <w:rsid w:val="0072516C"/>
    <w:rsid w:val="007304C6"/>
    <w:rsid w:val="007341D0"/>
    <w:rsid w:val="007347DC"/>
    <w:rsid w:val="00734C62"/>
    <w:rsid w:val="007362AC"/>
    <w:rsid w:val="00737909"/>
    <w:rsid w:val="007420F7"/>
    <w:rsid w:val="007431FC"/>
    <w:rsid w:val="0074329B"/>
    <w:rsid w:val="0075341D"/>
    <w:rsid w:val="007579F1"/>
    <w:rsid w:val="00760001"/>
    <w:rsid w:val="0076077B"/>
    <w:rsid w:val="00762259"/>
    <w:rsid w:val="007753D5"/>
    <w:rsid w:val="00786365"/>
    <w:rsid w:val="00787052"/>
    <w:rsid w:val="007920A6"/>
    <w:rsid w:val="007A0F6A"/>
    <w:rsid w:val="007A1152"/>
    <w:rsid w:val="007A1C83"/>
    <w:rsid w:val="007A2899"/>
    <w:rsid w:val="007A311E"/>
    <w:rsid w:val="007A63BB"/>
    <w:rsid w:val="007A6F24"/>
    <w:rsid w:val="007B71EE"/>
    <w:rsid w:val="007C33C3"/>
    <w:rsid w:val="007C66E0"/>
    <w:rsid w:val="007D0753"/>
    <w:rsid w:val="007D0DE1"/>
    <w:rsid w:val="007D1EE6"/>
    <w:rsid w:val="007D5157"/>
    <w:rsid w:val="007E1689"/>
    <w:rsid w:val="007E7B3A"/>
    <w:rsid w:val="007F5017"/>
    <w:rsid w:val="007F75CC"/>
    <w:rsid w:val="00800718"/>
    <w:rsid w:val="00805A44"/>
    <w:rsid w:val="008221CB"/>
    <w:rsid w:val="00823546"/>
    <w:rsid w:val="00831961"/>
    <w:rsid w:val="00833404"/>
    <w:rsid w:val="00833C45"/>
    <w:rsid w:val="0083532F"/>
    <w:rsid w:val="00842A7C"/>
    <w:rsid w:val="008435C4"/>
    <w:rsid w:val="00844AC4"/>
    <w:rsid w:val="00846ACA"/>
    <w:rsid w:val="008529B4"/>
    <w:rsid w:val="00853AAA"/>
    <w:rsid w:val="00855B47"/>
    <w:rsid w:val="0085626E"/>
    <w:rsid w:val="0086208C"/>
    <w:rsid w:val="008643FD"/>
    <w:rsid w:val="00864A13"/>
    <w:rsid w:val="00865364"/>
    <w:rsid w:val="008661AC"/>
    <w:rsid w:val="00876BCD"/>
    <w:rsid w:val="00881A01"/>
    <w:rsid w:val="00882333"/>
    <w:rsid w:val="008859D1"/>
    <w:rsid w:val="00892FED"/>
    <w:rsid w:val="008A1E98"/>
    <w:rsid w:val="008B36FC"/>
    <w:rsid w:val="008C16B4"/>
    <w:rsid w:val="008C352C"/>
    <w:rsid w:val="008C779A"/>
    <w:rsid w:val="008D6A51"/>
    <w:rsid w:val="008E3175"/>
    <w:rsid w:val="008E3FAD"/>
    <w:rsid w:val="008F0C33"/>
    <w:rsid w:val="008F28FB"/>
    <w:rsid w:val="008F4320"/>
    <w:rsid w:val="00915BC0"/>
    <w:rsid w:val="009239D5"/>
    <w:rsid w:val="009347BF"/>
    <w:rsid w:val="00935085"/>
    <w:rsid w:val="00941652"/>
    <w:rsid w:val="00960CC1"/>
    <w:rsid w:val="00974BCD"/>
    <w:rsid w:val="0097641A"/>
    <w:rsid w:val="00981607"/>
    <w:rsid w:val="00984C7B"/>
    <w:rsid w:val="00984DAC"/>
    <w:rsid w:val="00990807"/>
    <w:rsid w:val="00992E18"/>
    <w:rsid w:val="009A09B7"/>
    <w:rsid w:val="009A3F6C"/>
    <w:rsid w:val="009B2AC9"/>
    <w:rsid w:val="009B398D"/>
    <w:rsid w:val="009C0A9A"/>
    <w:rsid w:val="009C1862"/>
    <w:rsid w:val="009C36BA"/>
    <w:rsid w:val="009C4AA5"/>
    <w:rsid w:val="009C7A2D"/>
    <w:rsid w:val="009D117B"/>
    <w:rsid w:val="009D5DAB"/>
    <w:rsid w:val="009D6407"/>
    <w:rsid w:val="009D68D9"/>
    <w:rsid w:val="009E5E16"/>
    <w:rsid w:val="009F5075"/>
    <w:rsid w:val="009F737C"/>
    <w:rsid w:val="00A07DB0"/>
    <w:rsid w:val="00A1557A"/>
    <w:rsid w:val="00A20B41"/>
    <w:rsid w:val="00A25B32"/>
    <w:rsid w:val="00A312D1"/>
    <w:rsid w:val="00A4050A"/>
    <w:rsid w:val="00A40C63"/>
    <w:rsid w:val="00A42C54"/>
    <w:rsid w:val="00A54611"/>
    <w:rsid w:val="00A54E34"/>
    <w:rsid w:val="00A61950"/>
    <w:rsid w:val="00A66D91"/>
    <w:rsid w:val="00A71A44"/>
    <w:rsid w:val="00A75168"/>
    <w:rsid w:val="00A8390F"/>
    <w:rsid w:val="00A848C0"/>
    <w:rsid w:val="00A85636"/>
    <w:rsid w:val="00A8602F"/>
    <w:rsid w:val="00A86135"/>
    <w:rsid w:val="00A8796A"/>
    <w:rsid w:val="00A87EFE"/>
    <w:rsid w:val="00A91A41"/>
    <w:rsid w:val="00A93509"/>
    <w:rsid w:val="00A93D23"/>
    <w:rsid w:val="00A9671C"/>
    <w:rsid w:val="00AA6F8F"/>
    <w:rsid w:val="00AC1502"/>
    <w:rsid w:val="00AC7883"/>
    <w:rsid w:val="00AD27B5"/>
    <w:rsid w:val="00AD5A23"/>
    <w:rsid w:val="00AD7E9B"/>
    <w:rsid w:val="00AE21EB"/>
    <w:rsid w:val="00AF0238"/>
    <w:rsid w:val="00AF1D0E"/>
    <w:rsid w:val="00AF3821"/>
    <w:rsid w:val="00AF42CB"/>
    <w:rsid w:val="00AF5D23"/>
    <w:rsid w:val="00AF60A1"/>
    <w:rsid w:val="00B0320D"/>
    <w:rsid w:val="00B037DB"/>
    <w:rsid w:val="00B05071"/>
    <w:rsid w:val="00B059CA"/>
    <w:rsid w:val="00B05D02"/>
    <w:rsid w:val="00B12A8B"/>
    <w:rsid w:val="00B145F8"/>
    <w:rsid w:val="00B16B39"/>
    <w:rsid w:val="00B2107F"/>
    <w:rsid w:val="00B25222"/>
    <w:rsid w:val="00B256F1"/>
    <w:rsid w:val="00B27BDF"/>
    <w:rsid w:val="00B33618"/>
    <w:rsid w:val="00B347A0"/>
    <w:rsid w:val="00B36C04"/>
    <w:rsid w:val="00B376A5"/>
    <w:rsid w:val="00B414CE"/>
    <w:rsid w:val="00B451FD"/>
    <w:rsid w:val="00B47E58"/>
    <w:rsid w:val="00B515F7"/>
    <w:rsid w:val="00B532FB"/>
    <w:rsid w:val="00B55818"/>
    <w:rsid w:val="00B558E8"/>
    <w:rsid w:val="00B567BE"/>
    <w:rsid w:val="00B65AF9"/>
    <w:rsid w:val="00B679F0"/>
    <w:rsid w:val="00B72ECA"/>
    <w:rsid w:val="00B76696"/>
    <w:rsid w:val="00B832E8"/>
    <w:rsid w:val="00B8412E"/>
    <w:rsid w:val="00B86588"/>
    <w:rsid w:val="00B86E9D"/>
    <w:rsid w:val="00BA07B5"/>
    <w:rsid w:val="00BA2395"/>
    <w:rsid w:val="00BA4859"/>
    <w:rsid w:val="00BA5415"/>
    <w:rsid w:val="00BB34CA"/>
    <w:rsid w:val="00BD1053"/>
    <w:rsid w:val="00BD3493"/>
    <w:rsid w:val="00BD34B2"/>
    <w:rsid w:val="00BD411A"/>
    <w:rsid w:val="00BD4D79"/>
    <w:rsid w:val="00BE050E"/>
    <w:rsid w:val="00BE080B"/>
    <w:rsid w:val="00BE1F75"/>
    <w:rsid w:val="00BE6605"/>
    <w:rsid w:val="00BF691A"/>
    <w:rsid w:val="00C01A86"/>
    <w:rsid w:val="00C10775"/>
    <w:rsid w:val="00C10CFE"/>
    <w:rsid w:val="00C114C4"/>
    <w:rsid w:val="00C11D2D"/>
    <w:rsid w:val="00C25C52"/>
    <w:rsid w:val="00C27964"/>
    <w:rsid w:val="00C307E0"/>
    <w:rsid w:val="00C3162F"/>
    <w:rsid w:val="00C32A5F"/>
    <w:rsid w:val="00C34C0C"/>
    <w:rsid w:val="00C36420"/>
    <w:rsid w:val="00C42CF0"/>
    <w:rsid w:val="00C46B9B"/>
    <w:rsid w:val="00C52963"/>
    <w:rsid w:val="00C61FA3"/>
    <w:rsid w:val="00C76E9F"/>
    <w:rsid w:val="00C76EE3"/>
    <w:rsid w:val="00C77EE9"/>
    <w:rsid w:val="00C80FF6"/>
    <w:rsid w:val="00C846EF"/>
    <w:rsid w:val="00C85DA7"/>
    <w:rsid w:val="00C87BC9"/>
    <w:rsid w:val="00C916A6"/>
    <w:rsid w:val="00C97162"/>
    <w:rsid w:val="00C9778F"/>
    <w:rsid w:val="00CA449E"/>
    <w:rsid w:val="00CA715D"/>
    <w:rsid w:val="00CA718F"/>
    <w:rsid w:val="00CA7EBE"/>
    <w:rsid w:val="00CB4B91"/>
    <w:rsid w:val="00CB73C9"/>
    <w:rsid w:val="00CB7BF2"/>
    <w:rsid w:val="00CC1243"/>
    <w:rsid w:val="00CC38CA"/>
    <w:rsid w:val="00CC3E20"/>
    <w:rsid w:val="00CC6E59"/>
    <w:rsid w:val="00CC7250"/>
    <w:rsid w:val="00CD3822"/>
    <w:rsid w:val="00CD3BBE"/>
    <w:rsid w:val="00CD49F5"/>
    <w:rsid w:val="00CD4F0C"/>
    <w:rsid w:val="00D0025B"/>
    <w:rsid w:val="00D05026"/>
    <w:rsid w:val="00D067EA"/>
    <w:rsid w:val="00D0753E"/>
    <w:rsid w:val="00D11DDB"/>
    <w:rsid w:val="00D13864"/>
    <w:rsid w:val="00D16E69"/>
    <w:rsid w:val="00D2055E"/>
    <w:rsid w:val="00D2116F"/>
    <w:rsid w:val="00D2126D"/>
    <w:rsid w:val="00D22ED2"/>
    <w:rsid w:val="00D25832"/>
    <w:rsid w:val="00D326DD"/>
    <w:rsid w:val="00D32B90"/>
    <w:rsid w:val="00D33ABA"/>
    <w:rsid w:val="00D33F58"/>
    <w:rsid w:val="00D358E2"/>
    <w:rsid w:val="00D35976"/>
    <w:rsid w:val="00D35BA0"/>
    <w:rsid w:val="00D35DCE"/>
    <w:rsid w:val="00D35E80"/>
    <w:rsid w:val="00D443BD"/>
    <w:rsid w:val="00D55E3D"/>
    <w:rsid w:val="00D618F6"/>
    <w:rsid w:val="00D676D8"/>
    <w:rsid w:val="00D71DB6"/>
    <w:rsid w:val="00D80BA8"/>
    <w:rsid w:val="00D82CB3"/>
    <w:rsid w:val="00D84527"/>
    <w:rsid w:val="00D87352"/>
    <w:rsid w:val="00D97F20"/>
    <w:rsid w:val="00DA20DD"/>
    <w:rsid w:val="00DA4FBD"/>
    <w:rsid w:val="00DA77F8"/>
    <w:rsid w:val="00DB2C6E"/>
    <w:rsid w:val="00DB4597"/>
    <w:rsid w:val="00DB60A9"/>
    <w:rsid w:val="00DB6882"/>
    <w:rsid w:val="00DB721D"/>
    <w:rsid w:val="00DB7774"/>
    <w:rsid w:val="00DC723C"/>
    <w:rsid w:val="00DC7BB1"/>
    <w:rsid w:val="00DD0632"/>
    <w:rsid w:val="00DD1BB6"/>
    <w:rsid w:val="00DD22E7"/>
    <w:rsid w:val="00DD4753"/>
    <w:rsid w:val="00DD71C9"/>
    <w:rsid w:val="00DE44B4"/>
    <w:rsid w:val="00DE474D"/>
    <w:rsid w:val="00DF0345"/>
    <w:rsid w:val="00DF5E88"/>
    <w:rsid w:val="00DF611F"/>
    <w:rsid w:val="00E010B8"/>
    <w:rsid w:val="00E167F9"/>
    <w:rsid w:val="00E210BE"/>
    <w:rsid w:val="00E22917"/>
    <w:rsid w:val="00E22D81"/>
    <w:rsid w:val="00E23794"/>
    <w:rsid w:val="00E340D5"/>
    <w:rsid w:val="00E35D78"/>
    <w:rsid w:val="00E36E56"/>
    <w:rsid w:val="00E37400"/>
    <w:rsid w:val="00E40167"/>
    <w:rsid w:val="00E433CB"/>
    <w:rsid w:val="00E462B2"/>
    <w:rsid w:val="00E476E7"/>
    <w:rsid w:val="00E5532E"/>
    <w:rsid w:val="00E5772E"/>
    <w:rsid w:val="00E65675"/>
    <w:rsid w:val="00E66811"/>
    <w:rsid w:val="00E66BBB"/>
    <w:rsid w:val="00E7422B"/>
    <w:rsid w:val="00E74589"/>
    <w:rsid w:val="00E82F78"/>
    <w:rsid w:val="00E83A9B"/>
    <w:rsid w:val="00E83AB5"/>
    <w:rsid w:val="00E84E2F"/>
    <w:rsid w:val="00E85A8C"/>
    <w:rsid w:val="00E938C6"/>
    <w:rsid w:val="00E97799"/>
    <w:rsid w:val="00E97B79"/>
    <w:rsid w:val="00E97BEC"/>
    <w:rsid w:val="00EA2E6B"/>
    <w:rsid w:val="00EA3142"/>
    <w:rsid w:val="00EA4EB8"/>
    <w:rsid w:val="00EB0869"/>
    <w:rsid w:val="00EB09D8"/>
    <w:rsid w:val="00EB30F4"/>
    <w:rsid w:val="00EB312B"/>
    <w:rsid w:val="00EB65D4"/>
    <w:rsid w:val="00EC0217"/>
    <w:rsid w:val="00EC2911"/>
    <w:rsid w:val="00EC4892"/>
    <w:rsid w:val="00ED71A6"/>
    <w:rsid w:val="00EE0BD6"/>
    <w:rsid w:val="00EE0F47"/>
    <w:rsid w:val="00EE45BC"/>
    <w:rsid w:val="00EF4003"/>
    <w:rsid w:val="00EF615D"/>
    <w:rsid w:val="00F05553"/>
    <w:rsid w:val="00F166CC"/>
    <w:rsid w:val="00F16722"/>
    <w:rsid w:val="00F17541"/>
    <w:rsid w:val="00F22887"/>
    <w:rsid w:val="00F23CAD"/>
    <w:rsid w:val="00F2553E"/>
    <w:rsid w:val="00F2705A"/>
    <w:rsid w:val="00F318D0"/>
    <w:rsid w:val="00F3236A"/>
    <w:rsid w:val="00F45684"/>
    <w:rsid w:val="00F5370A"/>
    <w:rsid w:val="00F54E7F"/>
    <w:rsid w:val="00F56DCE"/>
    <w:rsid w:val="00F6005A"/>
    <w:rsid w:val="00F7076D"/>
    <w:rsid w:val="00F70B1D"/>
    <w:rsid w:val="00F725D9"/>
    <w:rsid w:val="00F76BFE"/>
    <w:rsid w:val="00F85E79"/>
    <w:rsid w:val="00F946CA"/>
    <w:rsid w:val="00F96600"/>
    <w:rsid w:val="00F971AD"/>
    <w:rsid w:val="00FA582D"/>
    <w:rsid w:val="00FB3A47"/>
    <w:rsid w:val="00FB3A82"/>
    <w:rsid w:val="00FB5452"/>
    <w:rsid w:val="00FC4D64"/>
    <w:rsid w:val="00FD2578"/>
    <w:rsid w:val="00FD7B0A"/>
    <w:rsid w:val="00FE0CBF"/>
    <w:rsid w:val="00FE0EFC"/>
    <w:rsid w:val="00FE3A4B"/>
    <w:rsid w:val="00FF2B19"/>
    <w:rsid w:val="00FF4B4F"/>
    <w:rsid w:val="00FF5A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90F51"/>
  <w15:chartTrackingRefBased/>
  <w15:docId w15:val="{7129157E-4996-4412-B8ED-F771E3A8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0269"/>
    <w:pPr>
      <w:overflowPunct w:val="0"/>
      <w:autoSpaceDE w:val="0"/>
      <w:autoSpaceDN w:val="0"/>
      <w:adjustRightInd w:val="0"/>
      <w:spacing w:before="240" w:after="0" w:line="240" w:lineRule="auto"/>
      <w:textAlignment w:val="baseline"/>
    </w:pPr>
    <w:rPr>
      <w:rFonts w:ascii="Arial" w:eastAsia="Times New Roman" w:hAnsi="Arial" w:cs="Times New Roman"/>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KopfzeileZchn">
    <w:name w:val="Kopfzeile Zchn"/>
    <w:basedOn w:val="Absatz-Standardschriftart"/>
    <w:link w:val="Kopfzeile"/>
    <w:uiPriority w:val="99"/>
    <w:rsid w:val="000D0B3F"/>
  </w:style>
  <w:style w:type="paragraph" w:styleId="Fuzeile">
    <w:name w:val="footer"/>
    <w:basedOn w:val="Standard"/>
    <w:link w:val="Fu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FuzeileZchn">
    <w:name w:val="Fußzeile Zchn"/>
    <w:basedOn w:val="Absatz-Standardschriftart"/>
    <w:link w:val="Fuzeile"/>
    <w:uiPriority w:val="99"/>
    <w:rsid w:val="000D0B3F"/>
  </w:style>
  <w:style w:type="paragraph" w:styleId="Textkrper">
    <w:name w:val="Body Text"/>
    <w:basedOn w:val="Standard"/>
    <w:link w:val="TextkrperZchn"/>
    <w:rsid w:val="000D0B3F"/>
    <w:pPr>
      <w:overflowPunct/>
      <w:autoSpaceDE/>
      <w:autoSpaceDN/>
      <w:adjustRightInd/>
      <w:spacing w:before="0"/>
      <w:jc w:val="both"/>
      <w:textAlignment w:val="auto"/>
    </w:pPr>
    <w:rPr>
      <w:rFonts w:ascii="Times New Roman" w:hAnsi="Times New Roman"/>
      <w:sz w:val="24"/>
      <w:szCs w:val="24"/>
    </w:rPr>
  </w:style>
  <w:style w:type="character" w:customStyle="1" w:styleId="TextkrperZchn">
    <w:name w:val="Textkörper Zchn"/>
    <w:basedOn w:val="Absatz-Standardschriftart"/>
    <w:link w:val="Textkrper"/>
    <w:rsid w:val="000D0B3F"/>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0D0B3F"/>
    <w:pPr>
      <w:spacing w:before="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0B3F"/>
    <w:rPr>
      <w:rFonts w:ascii="Segoe UI" w:eastAsia="Times New Roman" w:hAnsi="Segoe UI" w:cs="Segoe UI"/>
      <w:sz w:val="18"/>
      <w:szCs w:val="18"/>
      <w:lang w:eastAsia="de-DE"/>
    </w:rPr>
  </w:style>
  <w:style w:type="paragraph" w:customStyle="1" w:styleId="Verteiler">
    <w:name w:val="Verteiler"/>
    <w:basedOn w:val="Standard"/>
    <w:rsid w:val="00D11DDB"/>
    <w:pPr>
      <w:tabs>
        <w:tab w:val="left" w:pos="993"/>
        <w:tab w:val="left" w:pos="1701"/>
      </w:tabs>
      <w:spacing w:before="0"/>
    </w:pPr>
  </w:style>
  <w:style w:type="character" w:styleId="Kommentarzeichen">
    <w:name w:val="annotation reference"/>
    <w:semiHidden/>
    <w:rsid w:val="00D618F6"/>
    <w:rPr>
      <w:sz w:val="16"/>
    </w:rPr>
  </w:style>
  <w:style w:type="character" w:styleId="Hyperlink">
    <w:name w:val="Hyperlink"/>
    <w:basedOn w:val="Absatz-Standardschriftart"/>
    <w:uiPriority w:val="99"/>
    <w:unhideWhenUsed/>
    <w:rsid w:val="00F6005A"/>
    <w:rPr>
      <w:color w:val="0563C1" w:themeColor="hyperlink"/>
      <w:u w:val="single"/>
    </w:rPr>
  </w:style>
  <w:style w:type="paragraph" w:styleId="Listenabsatz">
    <w:name w:val="List Paragraph"/>
    <w:basedOn w:val="Standard"/>
    <w:uiPriority w:val="34"/>
    <w:qFormat/>
    <w:rsid w:val="001064CA"/>
    <w:pPr>
      <w:ind w:left="720"/>
      <w:contextualSpacing/>
    </w:pPr>
  </w:style>
  <w:style w:type="table" w:styleId="Tabellenraster">
    <w:name w:val="Table Grid"/>
    <w:basedOn w:val="NormaleTabelle"/>
    <w:uiPriority w:val="39"/>
    <w:rsid w:val="00FE0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B36C04"/>
    <w:rPr>
      <w:color w:val="605E5C"/>
      <w:shd w:val="clear" w:color="auto" w:fill="E1DFDD"/>
    </w:rPr>
  </w:style>
  <w:style w:type="character" w:styleId="BesuchterLink">
    <w:name w:val="FollowedHyperlink"/>
    <w:basedOn w:val="Absatz-Standardschriftart"/>
    <w:uiPriority w:val="99"/>
    <w:semiHidden/>
    <w:unhideWhenUsed/>
    <w:rsid w:val="00C97162"/>
    <w:rPr>
      <w:color w:val="954F72" w:themeColor="followedHyperlink"/>
      <w:u w:val="single"/>
    </w:rPr>
  </w:style>
  <w:style w:type="paragraph" w:styleId="StandardWeb">
    <w:name w:val="Normal (Web)"/>
    <w:basedOn w:val="Standard"/>
    <w:uiPriority w:val="99"/>
    <w:unhideWhenUsed/>
    <w:rsid w:val="00ED71A6"/>
    <w:pPr>
      <w:overflowPunct/>
      <w:autoSpaceDE/>
      <w:autoSpaceDN/>
      <w:adjustRightInd/>
      <w:spacing w:before="100" w:beforeAutospacing="1" w:after="100" w:afterAutospacing="1"/>
      <w:textAlignment w:val="auto"/>
    </w:pPr>
    <w:rPr>
      <w:rFonts w:ascii="Calibri" w:eastAsiaTheme="minorHAnsi" w:hAnsi="Calibri" w:cs="Calibri"/>
      <w:szCs w:val="22"/>
    </w:rPr>
  </w:style>
  <w:style w:type="character" w:styleId="Fett">
    <w:name w:val="Strong"/>
    <w:basedOn w:val="Absatz-Standardschriftart"/>
    <w:uiPriority w:val="22"/>
    <w:qFormat/>
    <w:rsid w:val="00ED71A6"/>
    <w:rPr>
      <w:b/>
      <w:bCs/>
    </w:rPr>
  </w:style>
  <w:style w:type="paragraph" w:styleId="Kommentartext">
    <w:name w:val="annotation text"/>
    <w:basedOn w:val="Standard"/>
    <w:link w:val="KommentartextZchn"/>
    <w:uiPriority w:val="99"/>
    <w:unhideWhenUsed/>
    <w:rsid w:val="00B832E8"/>
    <w:rPr>
      <w:sz w:val="20"/>
    </w:rPr>
  </w:style>
  <w:style w:type="character" w:customStyle="1" w:styleId="KommentartextZchn">
    <w:name w:val="Kommentartext Zchn"/>
    <w:basedOn w:val="Absatz-Standardschriftart"/>
    <w:link w:val="Kommentartext"/>
    <w:uiPriority w:val="99"/>
    <w:rsid w:val="00B832E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32E8"/>
    <w:rPr>
      <w:b/>
      <w:bCs/>
    </w:rPr>
  </w:style>
  <w:style w:type="character" w:customStyle="1" w:styleId="KommentarthemaZchn">
    <w:name w:val="Kommentarthema Zchn"/>
    <w:basedOn w:val="KommentartextZchn"/>
    <w:link w:val="Kommentarthema"/>
    <w:uiPriority w:val="99"/>
    <w:semiHidden/>
    <w:rsid w:val="00B832E8"/>
    <w:rPr>
      <w:rFonts w:ascii="Arial" w:eastAsia="Times New Roman" w:hAnsi="Arial" w:cs="Times New Roman"/>
      <w:b/>
      <w:bCs/>
      <w:sz w:val="20"/>
      <w:szCs w:val="20"/>
      <w:lang w:eastAsia="de-DE"/>
    </w:rPr>
  </w:style>
  <w:style w:type="paragraph" w:styleId="berarbeitung">
    <w:name w:val="Revision"/>
    <w:hidden/>
    <w:uiPriority w:val="99"/>
    <w:semiHidden/>
    <w:rsid w:val="00B414CE"/>
    <w:pPr>
      <w:spacing w:after="0" w:line="240" w:lineRule="auto"/>
    </w:pPr>
    <w:rPr>
      <w:rFonts w:ascii="Arial" w:eastAsia="Times New Roman" w:hAnsi="Arial" w:cs="Times New Roman"/>
      <w:szCs w:val="20"/>
      <w:lang w:eastAsia="de-DE"/>
    </w:rPr>
  </w:style>
  <w:style w:type="character" w:styleId="Erwhnung">
    <w:name w:val="Mention"/>
    <w:basedOn w:val="Absatz-Standardschriftart"/>
    <w:uiPriority w:val="99"/>
    <w:unhideWhenUsed/>
    <w:rsid w:val="00B47E5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701516">
      <w:bodyDiv w:val="1"/>
      <w:marLeft w:val="0"/>
      <w:marRight w:val="0"/>
      <w:marTop w:val="0"/>
      <w:marBottom w:val="0"/>
      <w:divBdr>
        <w:top w:val="none" w:sz="0" w:space="0" w:color="auto"/>
        <w:left w:val="none" w:sz="0" w:space="0" w:color="auto"/>
        <w:bottom w:val="none" w:sz="0" w:space="0" w:color="auto"/>
        <w:right w:val="none" w:sz="0" w:space="0" w:color="auto"/>
      </w:divBdr>
    </w:div>
    <w:div w:id="709262159">
      <w:bodyDiv w:val="1"/>
      <w:marLeft w:val="0"/>
      <w:marRight w:val="0"/>
      <w:marTop w:val="0"/>
      <w:marBottom w:val="0"/>
      <w:divBdr>
        <w:top w:val="none" w:sz="0" w:space="0" w:color="auto"/>
        <w:left w:val="none" w:sz="0" w:space="0" w:color="auto"/>
        <w:bottom w:val="none" w:sz="0" w:space="0" w:color="auto"/>
        <w:right w:val="none" w:sz="0" w:space="0" w:color="auto"/>
      </w:divBdr>
    </w:div>
    <w:div w:id="710346435">
      <w:bodyDiv w:val="1"/>
      <w:marLeft w:val="0"/>
      <w:marRight w:val="0"/>
      <w:marTop w:val="0"/>
      <w:marBottom w:val="0"/>
      <w:divBdr>
        <w:top w:val="none" w:sz="0" w:space="0" w:color="auto"/>
        <w:left w:val="none" w:sz="0" w:space="0" w:color="auto"/>
        <w:bottom w:val="none" w:sz="0" w:space="0" w:color="auto"/>
        <w:right w:val="none" w:sz="0" w:space="0" w:color="auto"/>
      </w:divBdr>
    </w:div>
    <w:div w:id="730466472">
      <w:bodyDiv w:val="1"/>
      <w:marLeft w:val="0"/>
      <w:marRight w:val="0"/>
      <w:marTop w:val="0"/>
      <w:marBottom w:val="0"/>
      <w:divBdr>
        <w:top w:val="none" w:sz="0" w:space="0" w:color="auto"/>
        <w:left w:val="none" w:sz="0" w:space="0" w:color="auto"/>
        <w:bottom w:val="none" w:sz="0" w:space="0" w:color="auto"/>
        <w:right w:val="none" w:sz="0" w:space="0" w:color="auto"/>
      </w:divBdr>
    </w:div>
    <w:div w:id="802387278">
      <w:bodyDiv w:val="1"/>
      <w:marLeft w:val="0"/>
      <w:marRight w:val="0"/>
      <w:marTop w:val="0"/>
      <w:marBottom w:val="0"/>
      <w:divBdr>
        <w:top w:val="none" w:sz="0" w:space="0" w:color="auto"/>
        <w:left w:val="none" w:sz="0" w:space="0" w:color="auto"/>
        <w:bottom w:val="none" w:sz="0" w:space="0" w:color="auto"/>
        <w:right w:val="none" w:sz="0" w:space="0" w:color="auto"/>
      </w:divBdr>
    </w:div>
    <w:div w:id="1291009188">
      <w:bodyDiv w:val="1"/>
      <w:marLeft w:val="0"/>
      <w:marRight w:val="0"/>
      <w:marTop w:val="0"/>
      <w:marBottom w:val="0"/>
      <w:divBdr>
        <w:top w:val="none" w:sz="0" w:space="0" w:color="auto"/>
        <w:left w:val="none" w:sz="0" w:space="0" w:color="auto"/>
        <w:bottom w:val="none" w:sz="0" w:space="0" w:color="auto"/>
        <w:right w:val="none" w:sz="0" w:space="0" w:color="auto"/>
      </w:divBdr>
    </w:div>
    <w:div w:id="1591960899">
      <w:bodyDiv w:val="1"/>
      <w:marLeft w:val="0"/>
      <w:marRight w:val="0"/>
      <w:marTop w:val="0"/>
      <w:marBottom w:val="0"/>
      <w:divBdr>
        <w:top w:val="none" w:sz="0" w:space="0" w:color="auto"/>
        <w:left w:val="none" w:sz="0" w:space="0" w:color="auto"/>
        <w:bottom w:val="none" w:sz="0" w:space="0" w:color="auto"/>
        <w:right w:val="none" w:sz="0" w:space="0" w:color="auto"/>
      </w:divBdr>
    </w:div>
    <w:div w:id="183575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miele-presse.a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a.ummenberger@miele.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wmf"/></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8A2A653E86534A9A4930B7BE8AB588" ma:contentTypeVersion="20" ma:contentTypeDescription="Ein neues Dokument erstellen." ma:contentTypeScope="" ma:versionID="5fa8f3cc8ee750a039e08745fa191155">
  <xsd:schema xmlns:xsd="http://www.w3.org/2001/XMLSchema" xmlns:xs="http://www.w3.org/2001/XMLSchema" xmlns:p="http://schemas.microsoft.com/office/2006/metadata/properties" xmlns:ns2="1e4589ec-5af6-435e-b030-b331ece68103" xmlns:ns3="e0c376b0-edd9-472e-833e-ab34e76b5be6" targetNamespace="http://schemas.microsoft.com/office/2006/metadata/properties" ma:root="true" ma:fieldsID="3cf08059d973c93c6f0f7f8051112d6c" ns2:_="" ns3:_="">
    <xsd:import namespace="1e4589ec-5af6-435e-b030-b331ece68103"/>
    <xsd:import namespace="e0c376b0-edd9-472e-833e-ab34e76b5b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Stichwort"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589ec-5af6-435e-b030-b331ece68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Stichwort" ma:index="20" nillable="true" ma:displayName="Stichwort" ma:format="Dropdown" ma:internalName="Stichwort">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ef5289c4-4dfb-417a-9b96-6678462509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c376b0-edd9-472e-833e-ab34e76b5be6"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cee9b9da-9c0b-4c5c-b0e9-a5ea0f7484dc}" ma:internalName="TaxCatchAll" ma:showField="CatchAllData" ma:web="e0c376b0-edd9-472e-833e-ab34e76b5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4589ec-5af6-435e-b030-b331ece68103">
      <Terms xmlns="http://schemas.microsoft.com/office/infopath/2007/PartnerControls"/>
    </lcf76f155ced4ddcb4097134ff3c332f>
    <TaxCatchAll xmlns="e0c376b0-edd9-472e-833e-ab34e76b5be6" xsi:nil="true"/>
    <Stichwort xmlns="1e4589ec-5af6-435e-b030-b331ece68103" xsi:nil="true"/>
  </documentManagement>
</p:properties>
</file>

<file path=customXml/itemProps1.xml><?xml version="1.0" encoding="utf-8"?>
<ds:datastoreItem xmlns:ds="http://schemas.openxmlformats.org/officeDocument/2006/customXml" ds:itemID="{A032D888-FDF7-47B4-8DC7-0E5302313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589ec-5af6-435e-b030-b331ece68103"/>
    <ds:schemaRef ds:uri="e0c376b0-edd9-472e-833e-ab34e76b5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E48B7-15BB-4348-AD2F-C9ED07F6C0B4}">
  <ds:schemaRefs>
    <ds:schemaRef ds:uri="http://schemas.microsoft.com/sharepoint/v3/contenttype/forms"/>
  </ds:schemaRefs>
</ds:datastoreItem>
</file>

<file path=customXml/itemProps3.xml><?xml version="1.0" encoding="utf-8"?>
<ds:datastoreItem xmlns:ds="http://schemas.openxmlformats.org/officeDocument/2006/customXml" ds:itemID="{A2DB627D-2A11-4316-A57C-A7D8AFB45C4D}">
  <ds:schemaRefs>
    <ds:schemaRef ds:uri="http://schemas.openxmlformats.org/officeDocument/2006/bibliography"/>
  </ds:schemaRefs>
</ds:datastoreItem>
</file>

<file path=customXml/itemProps4.xml><?xml version="1.0" encoding="utf-8"?>
<ds:datastoreItem xmlns:ds="http://schemas.openxmlformats.org/officeDocument/2006/customXml" ds:itemID="{25B17D12-DB96-4DBA-A4E0-DCB8793218D1}">
  <ds:schemaRefs>
    <ds:schemaRef ds:uri="http://schemas.microsoft.com/office/2006/metadata/properties"/>
    <ds:schemaRef ds:uri="http://schemas.microsoft.com/office/infopath/2007/PartnerControls"/>
    <ds:schemaRef ds:uri="1e4589ec-5af6-435e-b030-b331ece68103"/>
    <ds:schemaRef ds:uri="e0c376b0-edd9-472e-833e-ab34e76b5be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3741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Miele &amp; Cie. KG</Company>
  <LinksUpToDate>false</LinksUpToDate>
  <CharactersWithSpaces>4326</CharactersWithSpaces>
  <SharedDoc>false</SharedDoc>
  <HLinks>
    <vt:vector size="18" baseType="variant">
      <vt:variant>
        <vt:i4>7012472</vt:i4>
      </vt:variant>
      <vt:variant>
        <vt:i4>3</vt:i4>
      </vt:variant>
      <vt:variant>
        <vt:i4>0</vt:i4>
      </vt:variant>
      <vt:variant>
        <vt:i4>5</vt:i4>
      </vt:variant>
      <vt:variant>
        <vt:lpwstr>http://www.miele-presse.de/</vt:lpwstr>
      </vt:variant>
      <vt:variant>
        <vt:lpwstr/>
      </vt:variant>
      <vt:variant>
        <vt:i4>5963833</vt:i4>
      </vt:variant>
      <vt:variant>
        <vt:i4>0</vt:i4>
      </vt:variant>
      <vt:variant>
        <vt:i4>0</vt:i4>
      </vt:variant>
      <vt:variant>
        <vt:i4>5</vt:i4>
      </vt:variant>
      <vt:variant>
        <vt:lpwstr>mailto:ines.mundhenke@miele.com</vt:lpwstr>
      </vt:variant>
      <vt:variant>
        <vt:lpwstr/>
      </vt:variant>
      <vt:variant>
        <vt:i4>7012472</vt:i4>
      </vt:variant>
      <vt:variant>
        <vt:i4>0</vt:i4>
      </vt:variant>
      <vt:variant>
        <vt:i4>0</vt:i4>
      </vt:variant>
      <vt:variant>
        <vt:i4>5</vt:i4>
      </vt:variant>
      <vt:variant>
        <vt:lpwstr>http://www.miele-presse.de/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Ellermann, Wencke</dc:creator>
  <cp:keywords/>
  <dc:description/>
  <cp:lastModifiedBy>Ummenberger, Petra</cp:lastModifiedBy>
  <cp:revision>4</cp:revision>
  <cp:lastPrinted>2024-05-24T20:15:00Z</cp:lastPrinted>
  <dcterms:created xsi:type="dcterms:W3CDTF">2026-09-18T07:32:00Z</dcterms:created>
  <dcterms:modified xsi:type="dcterms:W3CDTF">2026-09-18T07:57:00Z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f16b98-c9e0-42fa-917d-c446735d6f1c_Enabled">
    <vt:lpwstr>true</vt:lpwstr>
  </property>
  <property fmtid="{D5CDD505-2E9C-101B-9397-08002B2CF9AE}" pid="3" name="MSIP_Label_eef16b98-c9e0-42fa-917d-c446735d6f1c_SetDate">
    <vt:lpwstr>2021-02-12T09:29:16Z</vt:lpwstr>
  </property>
  <property fmtid="{D5CDD505-2E9C-101B-9397-08002B2CF9AE}" pid="4" name="MSIP_Label_eef16b98-c9e0-42fa-917d-c446735d6f1c_Method">
    <vt:lpwstr>Standard</vt:lpwstr>
  </property>
  <property fmtid="{D5CDD505-2E9C-101B-9397-08002B2CF9AE}" pid="5" name="MSIP_Label_eef16b98-c9e0-42fa-917d-c446735d6f1c_Name">
    <vt:lpwstr>General</vt:lpwstr>
  </property>
  <property fmtid="{D5CDD505-2E9C-101B-9397-08002B2CF9AE}" pid="6" name="MSIP_Label_eef16b98-c9e0-42fa-917d-c446735d6f1c_SiteId">
    <vt:lpwstr>22991c1b-aa70-4d9c-85be-637908be565f</vt:lpwstr>
  </property>
  <property fmtid="{D5CDD505-2E9C-101B-9397-08002B2CF9AE}" pid="7" name="MSIP_Label_eef16b98-c9e0-42fa-917d-c446735d6f1c_ActionId">
    <vt:lpwstr>457f538f-7da4-48da-90b5-d2c8c23b5b91</vt:lpwstr>
  </property>
  <property fmtid="{D5CDD505-2E9C-101B-9397-08002B2CF9AE}" pid="8" name="MSIP_Label_eef16b98-c9e0-42fa-917d-c446735d6f1c_ContentBits">
    <vt:lpwstr>0</vt:lpwstr>
  </property>
  <property fmtid="{D5CDD505-2E9C-101B-9397-08002B2CF9AE}" pid="9" name="ContentTypeId">
    <vt:lpwstr>0x010100CD8A2A653E86534A9A4930B7BE8AB588</vt:lpwstr>
  </property>
  <property fmtid="{D5CDD505-2E9C-101B-9397-08002B2CF9AE}" pid="10" name="MediaServiceImageTags">
    <vt:lpwstr/>
  </property>
</Properties>
</file>