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3AB9" w14:textId="77777777" w:rsidR="004B7505" w:rsidRDefault="004B7505" w:rsidP="003D6005">
      <w:pPr>
        <w:pStyle w:val="Kopfzeile"/>
        <w:jc w:val="center"/>
        <w:rPr>
          <w:rFonts w:ascii="Helvetica" w:hAnsi="Helvetica"/>
          <w:b/>
          <w:color w:val="000000"/>
        </w:rPr>
      </w:pPr>
    </w:p>
    <w:p w14:paraId="08BFBE2C" w14:textId="77777777" w:rsidR="002B36D7" w:rsidRDefault="002B36D7" w:rsidP="00AC1502">
      <w:pPr>
        <w:overflowPunct/>
        <w:autoSpaceDE/>
        <w:autoSpaceDN/>
        <w:adjustRightInd/>
        <w:spacing w:line="300" w:lineRule="auto"/>
        <w:textAlignment w:val="auto"/>
        <w:rPr>
          <w:rFonts w:ascii="Helvetica" w:hAnsi="Helvetica" w:cs="Helvetica"/>
          <w:b/>
          <w:sz w:val="36"/>
        </w:rPr>
      </w:pPr>
    </w:p>
    <w:p w14:paraId="4D7C01ED" w14:textId="77777777" w:rsidR="00F35606" w:rsidRDefault="00F35606" w:rsidP="000C6C32">
      <w:pPr>
        <w:overflowPunct/>
        <w:autoSpaceDE/>
        <w:autoSpaceDN/>
        <w:adjustRightInd/>
        <w:spacing w:line="300" w:lineRule="auto"/>
        <w:textAlignment w:val="auto"/>
        <w:rPr>
          <w:rFonts w:ascii="Helvetica" w:hAnsi="Helvetica" w:cs="Helvetica"/>
          <w:b/>
          <w:bCs/>
          <w:sz w:val="36"/>
          <w:lang w:val="de-AT"/>
        </w:rPr>
      </w:pPr>
      <w:r>
        <w:rPr>
          <w:rFonts w:ascii="Helvetica" w:hAnsi="Helvetica" w:cs="Helvetica"/>
          <w:b/>
          <w:bCs/>
          <w:sz w:val="36"/>
          <w:lang w:val="de-AT"/>
        </w:rPr>
        <w:t xml:space="preserve">Extra-große Waschmaschinen von Miele </w:t>
      </w:r>
      <w:r>
        <w:rPr>
          <w:rFonts w:ascii="Helvetica" w:hAnsi="Helvetica" w:cs="Helvetica"/>
          <w:b/>
          <w:bCs/>
          <w:sz w:val="36"/>
          <w:lang w:val="de-AT"/>
        </w:rPr>
        <w:br/>
        <w:t>Professional steigern die Effizienz im Hotelalltag</w:t>
      </w:r>
    </w:p>
    <w:p w14:paraId="75CA4A58" w14:textId="7A72FF3D" w:rsidR="00F35606" w:rsidRPr="00F35606" w:rsidRDefault="00F35606" w:rsidP="00FA4684">
      <w:pPr>
        <w:pStyle w:val="Listenabsatz"/>
        <w:numPr>
          <w:ilvl w:val="0"/>
          <w:numId w:val="2"/>
        </w:numPr>
        <w:spacing w:line="360" w:lineRule="auto"/>
        <w:ind w:left="568" w:hanging="284"/>
        <w:rPr>
          <w:rFonts w:ascii="Helvetica" w:hAnsi="Helvetica"/>
          <w:sz w:val="24"/>
          <w:lang w:val="de-AT"/>
        </w:rPr>
      </w:pPr>
      <w:r w:rsidRPr="00F35606">
        <w:rPr>
          <w:rFonts w:ascii="Helvetica" w:hAnsi="Helvetica"/>
          <w:sz w:val="24"/>
          <w:lang w:val="de-AT"/>
        </w:rPr>
        <w:t xml:space="preserve">Mit Kapazitäten für bis zu 35 Kilogramm Textilien und Spezialprogrammen </w:t>
      </w:r>
    </w:p>
    <w:p w14:paraId="6C930129" w14:textId="036A963C" w:rsidR="00F35606" w:rsidRPr="00F35606" w:rsidRDefault="00F35606" w:rsidP="00F35606">
      <w:pPr>
        <w:pStyle w:val="Listenabsatz"/>
        <w:numPr>
          <w:ilvl w:val="0"/>
          <w:numId w:val="2"/>
        </w:numPr>
        <w:spacing w:line="360" w:lineRule="auto"/>
        <w:ind w:left="568" w:hanging="284"/>
        <w:rPr>
          <w:rFonts w:ascii="Helvetica" w:hAnsi="Helvetica"/>
          <w:sz w:val="24"/>
          <w:lang w:val="de-AT"/>
        </w:rPr>
      </w:pPr>
      <w:r w:rsidRPr="00F35606">
        <w:rPr>
          <w:rFonts w:ascii="Helvetica" w:hAnsi="Helvetica"/>
          <w:sz w:val="24"/>
          <w:lang w:val="de-AT"/>
        </w:rPr>
        <w:t xml:space="preserve">Deutlich weniger Verbräuche dank effizientem Heizsystem und Wiegesockel </w:t>
      </w:r>
    </w:p>
    <w:p w14:paraId="50105AC3" w14:textId="7B0E84CD" w:rsidR="000976BF" w:rsidRPr="000976BF" w:rsidRDefault="000976BF" w:rsidP="00F35606">
      <w:pPr>
        <w:spacing w:before="0" w:line="300" w:lineRule="auto"/>
        <w:rPr>
          <w:rFonts w:eastAsia="Aptos" w:cs="Arial"/>
          <w:b/>
          <w:bCs/>
          <w:color w:val="000000"/>
          <w:sz w:val="24"/>
          <w:szCs w:val="24"/>
          <w:lang w:val="de-AT" w:eastAsia="de-AT"/>
          <w14:ligatures w14:val="standardContextual"/>
        </w:rPr>
      </w:pPr>
      <w:r>
        <w:rPr>
          <w:rFonts w:ascii="Helvetica" w:hAnsi="Helvetica" w:cs="Helvetica"/>
          <w:b/>
          <w:szCs w:val="22"/>
        </w:rPr>
        <w:br/>
      </w:r>
      <w:r w:rsidR="001E4FA5" w:rsidRPr="006A17FC">
        <w:rPr>
          <w:rFonts w:eastAsia="Aptos" w:cs="Arial"/>
          <w:b/>
          <w:bCs/>
          <w:color w:val="000000"/>
          <w:sz w:val="24"/>
          <w:szCs w:val="24"/>
          <w:lang w:val="de-AT" w:eastAsia="de-AT"/>
          <w14:ligatures w14:val="standardContextual"/>
        </w:rPr>
        <w:t>Wals</w:t>
      </w:r>
      <w:r w:rsidR="00DF611F" w:rsidRPr="006A17FC">
        <w:rPr>
          <w:rFonts w:eastAsia="Aptos" w:cs="Arial"/>
          <w:b/>
          <w:bCs/>
          <w:color w:val="000000"/>
          <w:sz w:val="24"/>
          <w:szCs w:val="24"/>
          <w:lang w:val="de-AT" w:eastAsia="de-AT"/>
          <w14:ligatures w14:val="standardContextual"/>
        </w:rPr>
        <w:t xml:space="preserve">, </w:t>
      </w:r>
      <w:r w:rsidRPr="006A17FC">
        <w:rPr>
          <w:rFonts w:eastAsia="Aptos" w:cs="Arial"/>
          <w:b/>
          <w:bCs/>
          <w:color w:val="000000"/>
          <w:sz w:val="24"/>
          <w:szCs w:val="24"/>
          <w:lang w:val="de-AT" w:eastAsia="de-AT"/>
          <w14:ligatures w14:val="standardContextual"/>
        </w:rPr>
        <w:t>1</w:t>
      </w:r>
      <w:r w:rsidR="000C6C32">
        <w:rPr>
          <w:rFonts w:eastAsia="Aptos" w:cs="Arial"/>
          <w:b/>
          <w:bCs/>
          <w:color w:val="000000"/>
          <w:sz w:val="24"/>
          <w:szCs w:val="24"/>
          <w:lang w:val="de-AT" w:eastAsia="de-AT"/>
          <w14:ligatures w14:val="standardContextual"/>
        </w:rPr>
        <w:t>8</w:t>
      </w:r>
      <w:r w:rsidR="00DF611F" w:rsidRPr="006A17FC">
        <w:rPr>
          <w:rFonts w:eastAsia="Aptos" w:cs="Arial"/>
          <w:b/>
          <w:bCs/>
          <w:color w:val="000000"/>
          <w:sz w:val="24"/>
          <w:szCs w:val="24"/>
          <w:lang w:val="de-AT" w:eastAsia="de-AT"/>
          <w14:ligatures w14:val="standardContextual"/>
        </w:rPr>
        <w:t xml:space="preserve">. </w:t>
      </w:r>
      <w:r w:rsidR="00853AAA" w:rsidRPr="006A17FC">
        <w:rPr>
          <w:rFonts w:eastAsia="Aptos" w:cs="Arial"/>
          <w:b/>
          <w:bCs/>
          <w:color w:val="000000"/>
          <w:sz w:val="24"/>
          <w:szCs w:val="24"/>
          <w:lang w:val="de-AT" w:eastAsia="de-AT"/>
          <w14:ligatures w14:val="standardContextual"/>
        </w:rPr>
        <w:t xml:space="preserve">September </w:t>
      </w:r>
      <w:r w:rsidR="00DF611F" w:rsidRPr="006A17FC">
        <w:rPr>
          <w:rFonts w:eastAsia="Aptos" w:cs="Arial"/>
          <w:b/>
          <w:bCs/>
          <w:color w:val="000000"/>
          <w:sz w:val="24"/>
          <w:szCs w:val="24"/>
          <w:lang w:val="de-AT" w:eastAsia="de-AT"/>
          <w14:ligatures w14:val="standardContextual"/>
        </w:rPr>
        <w:t>202</w:t>
      </w:r>
      <w:r w:rsidR="00853AAA" w:rsidRPr="006A17FC">
        <w:rPr>
          <w:rFonts w:eastAsia="Aptos" w:cs="Arial"/>
          <w:b/>
          <w:bCs/>
          <w:color w:val="000000"/>
          <w:sz w:val="24"/>
          <w:szCs w:val="24"/>
          <w:lang w:val="de-AT" w:eastAsia="de-AT"/>
          <w14:ligatures w14:val="standardContextual"/>
        </w:rPr>
        <w:t>6</w:t>
      </w:r>
      <w:r w:rsidR="00DF611F" w:rsidRPr="006A17FC">
        <w:rPr>
          <w:rFonts w:eastAsia="Aptos" w:cs="Arial"/>
          <w:b/>
          <w:bCs/>
          <w:color w:val="000000"/>
          <w:sz w:val="24"/>
          <w:szCs w:val="24"/>
          <w:lang w:val="de-AT" w:eastAsia="de-AT"/>
          <w14:ligatures w14:val="standardContextual"/>
        </w:rPr>
        <w:t xml:space="preserve"> –</w:t>
      </w:r>
      <w:r w:rsidR="007D0753" w:rsidRPr="007D0753">
        <w:rPr>
          <w:rFonts w:ascii="Helvetica" w:hAnsi="Helvetica" w:cs="Helvetica"/>
          <w:b/>
          <w:szCs w:val="22"/>
        </w:rPr>
        <w:t xml:space="preserve"> </w:t>
      </w:r>
      <w:r w:rsidR="00F35606" w:rsidRPr="00F35606">
        <w:rPr>
          <w:rFonts w:ascii="Helvetica" w:hAnsi="Helvetica" w:cs="Helvetica"/>
          <w:b/>
          <w:bCs/>
          <w:szCs w:val="22"/>
          <w:lang w:val="de-AT"/>
        </w:rPr>
        <w:t>Mit besonders großen, vernetzbaren Waschmaschinen erweitert Miele Professional sein Portfolio für Hotels mit eigener Wäscherei. Die Maschinen mit Beladekapazitäten von 27 und 35 Kilogramm (PWM 927 und PWM 935) gehören zur Generation „Benchmark“ und bereiten nicht nur große Mengen an Frottee-, Küchen- oder Tischwäsche innerhalb kurzer Zeit auf, sie ermöglichen auch hohe Einsparungen gegenüber der Vorgängergeneration.</w:t>
      </w:r>
    </w:p>
    <w:p w14:paraId="2A2FC8FC" w14:textId="1E76C355" w:rsidR="004314A5" w:rsidRDefault="004314A5" w:rsidP="000976BF">
      <w:pPr>
        <w:overflowPunct/>
        <w:autoSpaceDE/>
        <w:autoSpaceDN/>
        <w:adjustRightInd/>
        <w:spacing w:before="0" w:line="300" w:lineRule="auto"/>
        <w:textAlignment w:val="auto"/>
        <w:rPr>
          <w:rFonts w:ascii="Helvetica" w:hAnsi="Helvetica" w:cs="Helvetica"/>
          <w:b/>
          <w:bCs/>
          <w:szCs w:val="22"/>
          <w:lang w:val="de-AT"/>
        </w:rPr>
      </w:pPr>
    </w:p>
    <w:p w14:paraId="2EBFCD4D" w14:textId="2C22F118"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sidRPr="00F35606">
        <w:rPr>
          <w:rFonts w:ascii="Helvetica" w:hAnsi="Helvetica" w:cs="Helvetica"/>
          <w:szCs w:val="22"/>
          <w:lang w:val="de-AT"/>
        </w:rPr>
        <w:t xml:space="preserve">„Die neuen Waschmaschinen sind die leistungsstärksten ihrer Klasse, mit einer einzigartigen Kombination von Energieeffizienz, Benutzerfreundlichkeit, Wäscheschonung und Lebensdauer“, sagt Christian Kluge, Leiter der Business Unit Professional bei Miele. In den größten Maschinen können jetzt zum Beispiel 70 Bettlaken pro Charge gewaschen werden – und damit 12.000 Laken mehr pro Jahr als in den Maschinen der Vorgängergeneration für 32 Kilogramm Beladung. Im Programm „Baumwolle“ sind außerdem 30.000* zusätzliche Handtücher aus Frottee jährlich realistisch. </w:t>
      </w:r>
      <w:r>
        <w:rPr>
          <w:rFonts w:ascii="Helvetica" w:hAnsi="Helvetica" w:cs="Helvetica"/>
          <w:szCs w:val="22"/>
          <w:lang w:val="de-AT"/>
        </w:rPr>
        <w:br/>
      </w:r>
    </w:p>
    <w:p w14:paraId="49EFF20F" w14:textId="0F33D3F9" w:rsidR="00F35606" w:rsidRDefault="00F35606" w:rsidP="00F35606">
      <w:pPr>
        <w:overflowPunct/>
        <w:autoSpaceDE/>
        <w:autoSpaceDN/>
        <w:adjustRightInd/>
        <w:spacing w:before="0" w:line="300" w:lineRule="auto"/>
        <w:textAlignment w:val="auto"/>
        <w:rPr>
          <w:rFonts w:ascii="Helvetica" w:hAnsi="Helvetica" w:cs="Helvetica"/>
          <w:szCs w:val="22"/>
          <w:lang w:val="de-AT"/>
        </w:rPr>
      </w:pPr>
      <w:r w:rsidRPr="00F35606">
        <w:rPr>
          <w:rFonts w:ascii="Helvetica" w:hAnsi="Helvetica" w:cs="Helvetica"/>
          <w:szCs w:val="22"/>
          <w:lang w:val="de-AT"/>
        </w:rPr>
        <w:t xml:space="preserve">Ein 3D-Sensor, der sich bereits in den Geräten der Generation „Benchmark“ für neun bis 20 Kilogramm Füllgewicht bewährt hat, ermittelt Unwuchten, schützt vor Überlast und ermöglicht hohe Drehzahlen. Beim Waschen sorgt jetzt ein G-Faktor von über 500 für eine hohe Schleudereffizienz und Textilien mit bis zu zwei Prozent weniger Restfeuchte als bisher: Möglich macht das die neue Funktion </w:t>
      </w:r>
      <w:proofErr w:type="spellStart"/>
      <w:r w:rsidRPr="00F35606">
        <w:rPr>
          <w:rFonts w:ascii="Helvetica" w:hAnsi="Helvetica" w:cs="Helvetica"/>
          <w:szCs w:val="22"/>
          <w:lang w:val="de-AT"/>
        </w:rPr>
        <w:t>BoostSpin</w:t>
      </w:r>
      <w:proofErr w:type="spellEnd"/>
      <w:r w:rsidRPr="00F35606">
        <w:rPr>
          <w:rFonts w:ascii="Helvetica" w:hAnsi="Helvetica" w:cs="Helvetica"/>
          <w:szCs w:val="22"/>
          <w:lang w:val="de-AT"/>
        </w:rPr>
        <w:t xml:space="preserve">. Am Ende des Schleudervorgangs sind alle Wäschestücke für den Trockenprozess optimal vorbereitet, sodass sich hier die Laufzeit und damit auch der Energieverbrauch reduzieren. In Kombination mit einem Trockner für 44 Kilogramm Beladung kann eine 35-Kilogramm-Waschmaschine zum Beispiel mehr als 2.700 Euro pro Jahr einsparen (abhängig von den regionalen Strompreisen und Lohnkosten). </w:t>
      </w:r>
      <w:proofErr w:type="spellStart"/>
      <w:r w:rsidRPr="00F35606">
        <w:rPr>
          <w:rFonts w:ascii="Helvetica" w:hAnsi="Helvetica" w:cs="Helvetica"/>
          <w:szCs w:val="22"/>
          <w:lang w:val="de-AT"/>
        </w:rPr>
        <w:t>BoostSpin</w:t>
      </w:r>
      <w:proofErr w:type="spellEnd"/>
      <w:r w:rsidRPr="00F35606">
        <w:rPr>
          <w:rFonts w:ascii="Helvetica" w:hAnsi="Helvetica" w:cs="Helvetica"/>
          <w:szCs w:val="22"/>
          <w:lang w:val="de-AT"/>
        </w:rPr>
        <w:t xml:space="preserve"> senkt den Energieverbrauch in den größten Trocknern um maximal eine Kilowattstunde beziehungsweise um etwa fünf Prozent pro Trockenzyklus. Neben den Einsparpotenzialen im Trocknungsprozess reduzieren sich auch beim Waschen die Verbrauchskosten – in Summe für beides um über 4.200 Euro jährlich (ebenfalls in Abhängigkeit von den jeweils regionalen Preisen für Energie, Wasser und Arbeitslohn).</w:t>
      </w:r>
    </w:p>
    <w:p w14:paraId="60A0D6B2" w14:textId="77777777" w:rsidR="00F35606" w:rsidRDefault="00F35606" w:rsidP="00F35606">
      <w:pPr>
        <w:overflowPunct/>
        <w:autoSpaceDE/>
        <w:autoSpaceDN/>
        <w:adjustRightInd/>
        <w:spacing w:before="0" w:line="300" w:lineRule="auto"/>
        <w:textAlignment w:val="auto"/>
        <w:rPr>
          <w:rFonts w:ascii="Helvetica" w:hAnsi="Helvetica" w:cs="Helvetica"/>
          <w:szCs w:val="22"/>
          <w:lang w:val="de-AT"/>
        </w:rPr>
      </w:pPr>
    </w:p>
    <w:p w14:paraId="2F6929E0" w14:textId="5387E927"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sidRPr="00F35606">
        <w:rPr>
          <w:rFonts w:ascii="Helvetica" w:hAnsi="Helvetica" w:cs="Helvetica"/>
          <w:b/>
          <w:bCs/>
          <w:szCs w:val="22"/>
          <w:lang w:val="de-AT"/>
        </w:rPr>
        <w:lastRenderedPageBreak/>
        <w:t xml:space="preserve">Innovationen, die sich auszahlen </w:t>
      </w:r>
      <w:r>
        <w:rPr>
          <w:rFonts w:ascii="Helvetica" w:hAnsi="Helvetica" w:cs="Helvetica"/>
          <w:b/>
          <w:bCs/>
          <w:szCs w:val="22"/>
          <w:lang w:val="de-AT"/>
        </w:rPr>
        <w:br/>
      </w:r>
    </w:p>
    <w:p w14:paraId="70784EB6" w14:textId="77777777"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sidRPr="00F35606">
        <w:rPr>
          <w:rFonts w:ascii="Helvetica" w:hAnsi="Helvetica" w:cs="Helvetica"/>
          <w:szCs w:val="22"/>
          <w:lang w:val="de-AT"/>
        </w:rPr>
        <w:t xml:space="preserve">Für zusätzliche Effizienz der neuen Waschmaschinen sorgt ein optional verfügbarer Wiegesockel, der die Beladungsmenge automatisch erfasst und dadurch weitere Einsparungen von Wasser, Energie, Waschchemie und Zeit ermöglicht. Zu den Innovationen, die sich im Arbeitsalltag auszahlen, gehört auch ein neues Heizsystem der Waschmaschinen. Sie senken das minimal benötigte Wasserniveau in den Trommeln von 21 auf 17 Zentimeter – und somit außer den Laufzeiten auch den Wasserbedarf, ohne dabei Kompromisse bei der Aufbereitungsqualität einzugehen. Dank neu konfigurierter Ventile läuft das Wasser schneller </w:t>
      </w:r>
      <w:proofErr w:type="gramStart"/>
      <w:r w:rsidRPr="00F35606">
        <w:rPr>
          <w:rFonts w:ascii="Helvetica" w:hAnsi="Helvetica" w:cs="Helvetica"/>
          <w:szCs w:val="22"/>
          <w:lang w:val="de-AT"/>
        </w:rPr>
        <w:t>ein</w:t>
      </w:r>
      <w:proofErr w:type="gramEnd"/>
      <w:r w:rsidRPr="00F35606">
        <w:rPr>
          <w:rFonts w:ascii="Helvetica" w:hAnsi="Helvetica" w:cs="Helvetica"/>
          <w:szCs w:val="22"/>
          <w:lang w:val="de-AT"/>
        </w:rPr>
        <w:t xml:space="preserve"> als je zuvor, was zur weiteren Reduzierung der Laufzeiten beiträgt. Die neue, patentierte Schontrommel 2.0 ist mit Schmutzschlitzen ausgestattet, die grobe Partikel aus dem Trommelinneren schnell in das Abflusssystem befördern. </w:t>
      </w:r>
    </w:p>
    <w:p w14:paraId="5270A23D" w14:textId="343844C4"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Pr>
          <w:rFonts w:ascii="Helvetica" w:hAnsi="Helvetica" w:cs="Helvetica"/>
          <w:szCs w:val="22"/>
          <w:lang w:val="de-AT"/>
        </w:rPr>
        <w:br/>
      </w:r>
      <w:r w:rsidRPr="00F35606">
        <w:rPr>
          <w:rFonts w:ascii="Helvetica" w:hAnsi="Helvetica" w:cs="Helvetica"/>
          <w:szCs w:val="22"/>
          <w:lang w:val="de-AT"/>
        </w:rPr>
        <w:t xml:space="preserve">Die Waschmaschinen sind mit einer Edelstahlfront ausgestattet und punkten mit über 90 Waschprogrammen, die in zielgruppengerechten Paketen zusammengefasst sind: etwa Spezialprogrammen für Arbeitskleidung, Tisch- und Küchenwäsche, Gardinen, Wellness- Frotteewäsche oder Feder- und Naturhaarbetten. </w:t>
      </w:r>
    </w:p>
    <w:p w14:paraId="460CDD65" w14:textId="2008694B"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Pr>
          <w:rFonts w:ascii="Helvetica" w:hAnsi="Helvetica" w:cs="Helvetica"/>
          <w:b/>
          <w:bCs/>
          <w:szCs w:val="22"/>
          <w:lang w:val="de-AT"/>
        </w:rPr>
        <w:br/>
      </w:r>
      <w:r w:rsidRPr="00F35606">
        <w:rPr>
          <w:rFonts w:ascii="Helvetica" w:hAnsi="Helvetica" w:cs="Helvetica"/>
          <w:b/>
          <w:bCs/>
          <w:szCs w:val="22"/>
          <w:lang w:val="de-AT"/>
        </w:rPr>
        <w:t xml:space="preserve">Full-Touch-Farbdisplay erleichtert die Bedienung </w:t>
      </w:r>
    </w:p>
    <w:p w14:paraId="7696405B" w14:textId="6DB2F030"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Pr>
          <w:rFonts w:ascii="Helvetica" w:hAnsi="Helvetica" w:cs="Helvetica"/>
          <w:szCs w:val="22"/>
          <w:lang w:val="de-AT"/>
        </w:rPr>
        <w:br/>
      </w:r>
      <w:r w:rsidRPr="00F35606">
        <w:rPr>
          <w:rFonts w:ascii="Helvetica" w:hAnsi="Helvetica" w:cs="Helvetica"/>
          <w:szCs w:val="22"/>
          <w:lang w:val="de-AT"/>
        </w:rPr>
        <w:t xml:space="preserve">Auch bei den neuen Maschinen der Generation „Benchmark“ passen sich die Programme dem individuellen Bedarf an. Je nach Anwendung wird dann aus dem Full-Touch-Farbdisplay entweder eine komplexe oder eine denkbar einfache Bedieneinheit – in mehr als 30 Sprachen, die Bediener intuitiv bei jedem Programmschritt auswählen können. Regelmäßig benötigte Waschprogramme können zum Beispiel visuell markiert werden, sodass Fehler bei der Benutzung nahezu ausgeschlossen sind. Die glatte, schnell zu reinigende Display- Oberfläche funktioniert selbst bei Bedienung mit Arbeitshandschuhen. </w:t>
      </w:r>
      <w:r>
        <w:rPr>
          <w:rFonts w:ascii="Helvetica" w:hAnsi="Helvetica" w:cs="Helvetica"/>
          <w:szCs w:val="22"/>
          <w:lang w:val="de-AT"/>
        </w:rPr>
        <w:br/>
      </w:r>
    </w:p>
    <w:p w14:paraId="7D2FED00" w14:textId="04B54B3D"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sidRPr="00F35606">
        <w:rPr>
          <w:rFonts w:ascii="Helvetica" w:hAnsi="Helvetica" w:cs="Helvetica"/>
          <w:szCs w:val="22"/>
          <w:lang w:val="de-AT"/>
        </w:rPr>
        <w:t xml:space="preserve">Alle Maschinen sind für die Vernetzung mit dem digitalen Portal „Miele MOVE Connect“ vorbereitet. Hier kann geschultes Personal unter anderem die Betriebsdaten einsehen und erfährt, wieviel Wäsche mit den jeweiligen Maschinen aufbereitet wurde und welche Mengen an Wasser und Energie dafür nötig waren. Ebenfalls hilfreich: die Verbindung zu Dosiersystemen sowie zu externen Systemen wie bauseitigen Energieoptimierungsanlagen. Sie können zum Beispiel dafür sorgen, dass nicht benötigte Maschinen in Zeiten hoher Stromverbräuche abgeschaltet werden – etwa in der Mittagszeit, wenn in der Küche Hochbetrieb herrscht. </w:t>
      </w:r>
      <w:r>
        <w:rPr>
          <w:rFonts w:ascii="Helvetica" w:hAnsi="Helvetica" w:cs="Helvetica"/>
          <w:szCs w:val="22"/>
          <w:lang w:val="de-AT"/>
        </w:rPr>
        <w:br/>
      </w:r>
    </w:p>
    <w:p w14:paraId="2054B01E" w14:textId="32A40247" w:rsidR="00F35606" w:rsidRDefault="00F35606" w:rsidP="00F35606">
      <w:pPr>
        <w:overflowPunct/>
        <w:autoSpaceDE/>
        <w:autoSpaceDN/>
        <w:adjustRightInd/>
        <w:spacing w:before="0" w:line="300" w:lineRule="auto"/>
        <w:textAlignment w:val="auto"/>
        <w:rPr>
          <w:rFonts w:ascii="Helvetica" w:hAnsi="Helvetica" w:cs="Helvetica"/>
          <w:szCs w:val="22"/>
          <w:lang w:val="de-AT"/>
        </w:rPr>
      </w:pPr>
      <w:r w:rsidRPr="00F35606">
        <w:rPr>
          <w:rFonts w:ascii="Helvetica" w:hAnsi="Helvetica" w:cs="Helvetica"/>
          <w:szCs w:val="22"/>
          <w:lang w:val="de-AT"/>
        </w:rPr>
        <w:t>„Miele steht wie keine andere Marke für Qualität und Langlebigkeit“ erklärt Professional- Leiter Christian Kluge. „Unsere Geräte werden mit Dauerwaschversuchen für 30.000</w:t>
      </w:r>
    </w:p>
    <w:p w14:paraId="6853BB1D" w14:textId="05B96E15"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sidRPr="00F35606">
        <w:rPr>
          <w:rFonts w:ascii="Helvetica" w:hAnsi="Helvetica" w:cs="Helvetica"/>
          <w:szCs w:val="22"/>
          <w:lang w:val="de-AT"/>
        </w:rPr>
        <w:lastRenderedPageBreak/>
        <w:t xml:space="preserve">Programmzyklen getestet. Bei der Produktion im deutschen Werk Lehrte verwendet Miele sehr hochwertige Komponenten und Materialien.“ </w:t>
      </w:r>
    </w:p>
    <w:p w14:paraId="4EDCE3AC" w14:textId="56378CD7" w:rsidR="00F35606" w:rsidRPr="00F35606" w:rsidRDefault="00F35606" w:rsidP="00F35606">
      <w:pPr>
        <w:overflowPunct/>
        <w:autoSpaceDE/>
        <w:autoSpaceDN/>
        <w:adjustRightInd/>
        <w:spacing w:before="0" w:line="300" w:lineRule="auto"/>
        <w:textAlignment w:val="auto"/>
        <w:rPr>
          <w:rFonts w:ascii="Helvetica" w:hAnsi="Helvetica" w:cs="Helvetica"/>
          <w:szCs w:val="22"/>
          <w:lang w:val="de-AT"/>
        </w:rPr>
      </w:pPr>
      <w:r>
        <w:rPr>
          <w:rFonts w:ascii="Helvetica" w:hAnsi="Helvetica" w:cs="Helvetica"/>
          <w:szCs w:val="22"/>
          <w:lang w:val="de-AT"/>
        </w:rPr>
        <w:br/>
      </w:r>
      <w:r w:rsidRPr="00F35606">
        <w:rPr>
          <w:rFonts w:ascii="Helvetica" w:hAnsi="Helvetica" w:cs="Helvetica"/>
          <w:szCs w:val="22"/>
          <w:lang w:val="de-AT"/>
        </w:rPr>
        <w:t>* ausgehend von jeweils 200 Gramm Gewicht</w:t>
      </w:r>
    </w:p>
    <w:p w14:paraId="74C043C9" w14:textId="26A3D63A" w:rsidR="001E4FA5" w:rsidRDefault="001E4FA5" w:rsidP="001E4FA5">
      <w:pPr>
        <w:overflowPunct/>
        <w:autoSpaceDE/>
        <w:autoSpaceDN/>
        <w:adjustRightInd/>
        <w:spacing w:line="300" w:lineRule="auto"/>
        <w:textAlignment w:val="auto"/>
      </w:pPr>
      <w:r w:rsidRPr="001C16F5">
        <w:rPr>
          <w:rStyle w:val="Fett"/>
          <w:rFonts w:cs="Arial"/>
          <w:color w:val="000000"/>
          <w:szCs w:val="22"/>
          <w:shd w:val="clear" w:color="auto" w:fill="FFFFFF"/>
        </w:rPr>
        <w:t xml:space="preserve">Medienkontakt </w:t>
      </w:r>
      <w:r>
        <w:rPr>
          <w:rStyle w:val="Fett"/>
          <w:rFonts w:cs="Arial"/>
          <w:color w:val="000000"/>
          <w:szCs w:val="22"/>
          <w:shd w:val="clear" w:color="auto" w:fill="FFFFFF"/>
        </w:rPr>
        <w:br/>
      </w:r>
      <w:r w:rsidRPr="001C16F5">
        <w:rPr>
          <w:rFonts w:cs="Arial"/>
          <w:color w:val="000000"/>
          <w:szCs w:val="22"/>
          <w:shd w:val="clear" w:color="auto" w:fill="FFFFFF"/>
        </w:rPr>
        <w:t>Petra Ummenberger</w:t>
      </w:r>
      <w:r w:rsidRPr="001C16F5">
        <w:rPr>
          <w:rFonts w:cs="Arial"/>
          <w:color w:val="000000"/>
          <w:szCs w:val="22"/>
        </w:rPr>
        <w:br/>
      </w:r>
      <w:r w:rsidRPr="001C16F5">
        <w:rPr>
          <w:rFonts w:cs="Arial"/>
          <w:color w:val="000000"/>
          <w:szCs w:val="22"/>
          <w:shd w:val="clear" w:color="auto" w:fill="FFFFFF"/>
        </w:rPr>
        <w:t>Telefon: 050 800 81551</w:t>
      </w:r>
      <w:r w:rsidRPr="001C16F5">
        <w:rPr>
          <w:rFonts w:cs="Arial"/>
          <w:color w:val="000000"/>
          <w:szCs w:val="22"/>
        </w:rPr>
        <w:br/>
      </w:r>
      <w:hyperlink r:id="rId11" w:tgtFrame="_blank" w:history="1">
        <w:r w:rsidRPr="001C16F5">
          <w:rPr>
            <w:rStyle w:val="Hyperlink"/>
            <w:rFonts w:cs="Arial"/>
            <w:color w:val="000000"/>
            <w:szCs w:val="22"/>
            <w:shd w:val="clear" w:color="auto" w:fill="FFFFFF"/>
          </w:rPr>
          <w:t>petra.ummenberger@miele.com</w:t>
        </w:r>
      </w:hyperlink>
      <w:r>
        <w:br/>
      </w:r>
      <w:hyperlink r:id="rId12" w:history="1">
        <w:r w:rsidRPr="0046091F">
          <w:rPr>
            <w:rStyle w:val="Hyperlink"/>
          </w:rPr>
          <w:t>www.miele-presse.at</w:t>
        </w:r>
      </w:hyperlink>
    </w:p>
    <w:p w14:paraId="0EF572B4" w14:textId="5C52FC7D" w:rsidR="001E4FA5" w:rsidRPr="00536B3A" w:rsidRDefault="001E4FA5" w:rsidP="001E4FA5">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 xml:space="preserve">Seit 1899 folgt Miele seinem Markenversprechen „Immer </w:t>
      </w:r>
      <w:proofErr w:type="spellStart"/>
      <w:r w:rsidRPr="001C16F5">
        <w:rPr>
          <w:rFonts w:ascii="Helvetica" w:hAnsi="Helvetica" w:cs="Helvetica"/>
          <w:bCs/>
          <w:sz w:val="18"/>
          <w:szCs w:val="18"/>
          <w:lang w:val="de-AT"/>
        </w:rPr>
        <w:t>Besser</w:t>
      </w:r>
      <w:proofErr w:type="spellEnd"/>
      <w:r w:rsidRPr="001C16F5">
        <w:rPr>
          <w:rFonts w:ascii="Helvetica" w:hAnsi="Helvetica" w:cs="Helvetica"/>
          <w:bCs/>
          <w:sz w:val="18"/>
          <w:szCs w:val="18"/>
          <w:lang w:val="de-AT"/>
        </w:rPr>
        <w:t>“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 xml:space="preserve">Kundinnen und Kunden mit wegweisenden Lösungen im vernetzten </w:t>
      </w:r>
      <w:proofErr w:type="gramStart"/>
      <w:r w:rsidRPr="001C16F5">
        <w:rPr>
          <w:rFonts w:ascii="Helvetica" w:hAnsi="Helvetica" w:cs="Helvetica"/>
          <w:bCs/>
          <w:sz w:val="18"/>
          <w:szCs w:val="18"/>
          <w:lang w:val="de-AT"/>
        </w:rPr>
        <w:t>Zuhause</w:t>
      </w:r>
      <w:proofErr w:type="gramEnd"/>
      <w:r w:rsidRPr="001C16F5">
        <w:rPr>
          <w:rFonts w:ascii="Helvetica" w:hAnsi="Helvetica" w:cs="Helvetica"/>
          <w:bCs/>
          <w:sz w:val="18"/>
          <w:szCs w:val="18"/>
          <w:lang w:val="de-AT"/>
        </w:rPr>
        <w:t>.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793E2074" w14:textId="63BCD89E" w:rsidR="001E4FA5" w:rsidRPr="00FE0EFC" w:rsidRDefault="001E4FA5" w:rsidP="001E4FA5">
      <w:pPr>
        <w:spacing w:line="300" w:lineRule="auto"/>
        <w:rPr>
          <w:rFonts w:ascii="Helvetica" w:hAnsi="Helvetica"/>
        </w:rPr>
      </w:pPr>
      <w:r w:rsidRPr="00536B3A">
        <w:rPr>
          <w:rFonts w:ascii="Helvetica" w:hAnsi="Helvetica" w:cs="Helvetica"/>
          <w:bCs/>
          <w:color w:val="000000" w:themeColor="text1"/>
          <w:sz w:val="18"/>
          <w:szCs w:val="18"/>
          <w:lang w:val="de-AT"/>
        </w:rPr>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26E68670" w14:textId="77777777" w:rsidR="001E4FA5" w:rsidRDefault="001E4FA5" w:rsidP="00DF611F">
      <w:pPr>
        <w:spacing w:line="300" w:lineRule="auto"/>
        <w:rPr>
          <w:rFonts w:ascii="Helvetica" w:hAnsi="Helvetica"/>
          <w:b/>
        </w:rPr>
      </w:pPr>
    </w:p>
    <w:p w14:paraId="4B785DA2" w14:textId="25DBA843" w:rsidR="001E4FA5" w:rsidRDefault="001E4FA5">
      <w:pPr>
        <w:overflowPunct/>
        <w:autoSpaceDE/>
        <w:autoSpaceDN/>
        <w:adjustRightInd/>
        <w:spacing w:before="0" w:after="160" w:line="259" w:lineRule="auto"/>
        <w:textAlignment w:val="auto"/>
        <w:rPr>
          <w:rFonts w:ascii="Helvetica" w:hAnsi="Helvetica"/>
          <w:b/>
        </w:rPr>
      </w:pPr>
    </w:p>
    <w:p w14:paraId="5CE4B9AC" w14:textId="29D66315" w:rsidR="00DF611F" w:rsidRDefault="00DF611F" w:rsidP="00DF611F">
      <w:pPr>
        <w:spacing w:line="300" w:lineRule="auto"/>
        <w:rPr>
          <w:rFonts w:ascii="Helvetica" w:hAnsi="Helvetica"/>
          <w:b/>
        </w:rPr>
      </w:pPr>
      <w:r>
        <w:rPr>
          <w:rFonts w:ascii="Helvetica" w:hAnsi="Helvetica"/>
          <w:b/>
        </w:rPr>
        <w:t xml:space="preserve">Zu diesem Text gibt es </w:t>
      </w:r>
      <w:r w:rsidR="00F35606">
        <w:rPr>
          <w:rFonts w:ascii="Helvetica" w:hAnsi="Helvetica"/>
          <w:b/>
        </w:rPr>
        <w:t xml:space="preserve">drei </w:t>
      </w:r>
      <w:r>
        <w:rPr>
          <w:rFonts w:ascii="Helvetica" w:hAnsi="Helvetica"/>
          <w:b/>
        </w:rPr>
        <w:t>Fotos</w:t>
      </w:r>
    </w:p>
    <w:p w14:paraId="5B4871C4" w14:textId="04544012" w:rsidR="004A210C" w:rsidRPr="00D358E2" w:rsidRDefault="00851A21" w:rsidP="00A54611">
      <w:pPr>
        <w:spacing w:line="300" w:lineRule="auto"/>
        <w:rPr>
          <w:rFonts w:ascii="Helvetica" w:hAnsi="Helvetica"/>
        </w:rPr>
      </w:pPr>
      <w:r w:rsidRPr="00851A21">
        <w:rPr>
          <w:rFonts w:ascii="Helvetica" w:hAnsi="Helvetica"/>
          <w:b/>
          <w:bCs/>
        </w:rPr>
        <w:drawing>
          <wp:anchor distT="0" distB="0" distL="114300" distR="114300" simplePos="0" relativeHeight="251658240" behindDoc="1" locked="0" layoutInCell="1" allowOverlap="1" wp14:anchorId="758997F6" wp14:editId="139FA893">
            <wp:simplePos x="0" y="0"/>
            <wp:positionH relativeFrom="column">
              <wp:posOffset>-4445</wp:posOffset>
            </wp:positionH>
            <wp:positionV relativeFrom="paragraph">
              <wp:posOffset>156845</wp:posOffset>
            </wp:positionV>
            <wp:extent cx="1838582" cy="1381318"/>
            <wp:effectExtent l="0" t="0" r="9525" b="9525"/>
            <wp:wrapTight wrapText="bothSides">
              <wp:wrapPolygon edited="0">
                <wp:start x="0" y="0"/>
                <wp:lineTo x="0" y="21451"/>
                <wp:lineTo x="21488" y="21451"/>
                <wp:lineTo x="21488" y="0"/>
                <wp:lineTo x="0" y="0"/>
              </wp:wrapPolygon>
            </wp:wrapTight>
            <wp:docPr id="15266638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663867" name=""/>
                    <pic:cNvPicPr/>
                  </pic:nvPicPr>
                  <pic:blipFill>
                    <a:blip r:embed="rId13">
                      <a:extLst>
                        <a:ext uri="{28A0092B-C50C-407E-A947-70E740481C1C}">
                          <a14:useLocalDpi xmlns:a14="http://schemas.microsoft.com/office/drawing/2010/main" val="0"/>
                        </a:ext>
                      </a:extLst>
                    </a:blip>
                    <a:stretch>
                      <a:fillRect/>
                    </a:stretch>
                  </pic:blipFill>
                  <pic:spPr>
                    <a:xfrm>
                      <a:off x="0" y="0"/>
                      <a:ext cx="1838582" cy="1381318"/>
                    </a:xfrm>
                    <a:prstGeom prst="rect">
                      <a:avLst/>
                    </a:prstGeom>
                  </pic:spPr>
                </pic:pic>
              </a:graphicData>
            </a:graphic>
          </wp:anchor>
        </w:drawing>
      </w:r>
      <w:r w:rsidR="00DF611F">
        <w:rPr>
          <w:rFonts w:ascii="Helvetica" w:hAnsi="Helvetica"/>
          <w:b/>
          <w:bCs/>
        </w:rPr>
        <w:t xml:space="preserve">Foto 1: </w:t>
      </w:r>
      <w:r w:rsidRPr="00851A21">
        <w:rPr>
          <w:rFonts w:ascii="Helvetica" w:hAnsi="Helvetica"/>
          <w:lang w:val="de-AT"/>
        </w:rPr>
        <w:t>Viel Platz in der Trommel: Eine Waschmaschine für 35 Kilogramm Füllgewicht bietet Platz für bis zu 70 Bettlaken pro Charge. (Foto: Miele)</w:t>
      </w:r>
    </w:p>
    <w:p w14:paraId="35931560" w14:textId="77777777" w:rsidR="004A210C" w:rsidRDefault="004A210C" w:rsidP="00A54611">
      <w:pPr>
        <w:spacing w:line="300" w:lineRule="auto"/>
        <w:rPr>
          <w:rFonts w:ascii="Helvetica" w:hAnsi="Helvetica"/>
          <w:b/>
          <w:bCs/>
        </w:rPr>
      </w:pPr>
    </w:p>
    <w:p w14:paraId="412E3FD0" w14:textId="77777777" w:rsidR="00851A21" w:rsidRDefault="00851A21" w:rsidP="00A54611">
      <w:pPr>
        <w:spacing w:line="300" w:lineRule="auto"/>
        <w:rPr>
          <w:rFonts w:ascii="Helvetica" w:hAnsi="Helvetica"/>
          <w:b/>
          <w:bCs/>
        </w:rPr>
      </w:pPr>
    </w:p>
    <w:p w14:paraId="54855648" w14:textId="68549268" w:rsidR="00851A21" w:rsidRDefault="00851A21" w:rsidP="00A54611">
      <w:pPr>
        <w:spacing w:line="300" w:lineRule="auto"/>
        <w:rPr>
          <w:rFonts w:ascii="Helvetica" w:hAnsi="Helvetica"/>
          <w:b/>
          <w:bCs/>
        </w:rPr>
      </w:pPr>
    </w:p>
    <w:p w14:paraId="58BE5770" w14:textId="1C3C0B9B" w:rsidR="00DF611F" w:rsidRDefault="00851A21" w:rsidP="00A54611">
      <w:pPr>
        <w:spacing w:line="300" w:lineRule="auto"/>
        <w:rPr>
          <w:rFonts w:ascii="Helvetica" w:hAnsi="Helvetica"/>
          <w:bCs/>
        </w:rPr>
      </w:pPr>
      <w:r w:rsidRPr="00851A21">
        <w:rPr>
          <w:rFonts w:ascii="Helvetica" w:hAnsi="Helvetica"/>
          <w:b/>
          <w:bCs/>
        </w:rPr>
        <w:drawing>
          <wp:anchor distT="0" distB="0" distL="114300" distR="114300" simplePos="0" relativeHeight="251659264" behindDoc="1" locked="0" layoutInCell="1" allowOverlap="1" wp14:anchorId="2B7DC5B0" wp14:editId="5FED6AEA">
            <wp:simplePos x="0" y="0"/>
            <wp:positionH relativeFrom="column">
              <wp:posOffset>5080</wp:posOffset>
            </wp:positionH>
            <wp:positionV relativeFrom="paragraph">
              <wp:posOffset>-10795</wp:posOffset>
            </wp:positionV>
            <wp:extent cx="1838582" cy="1390844"/>
            <wp:effectExtent l="0" t="0" r="9525" b="0"/>
            <wp:wrapTight wrapText="bothSides">
              <wp:wrapPolygon edited="0">
                <wp:start x="0" y="0"/>
                <wp:lineTo x="0" y="21304"/>
                <wp:lineTo x="21488" y="21304"/>
                <wp:lineTo x="21488" y="0"/>
                <wp:lineTo x="0" y="0"/>
              </wp:wrapPolygon>
            </wp:wrapTight>
            <wp:docPr id="15831635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163582" name=""/>
                    <pic:cNvPicPr/>
                  </pic:nvPicPr>
                  <pic:blipFill>
                    <a:blip r:embed="rId14">
                      <a:extLst>
                        <a:ext uri="{28A0092B-C50C-407E-A947-70E740481C1C}">
                          <a14:useLocalDpi xmlns:a14="http://schemas.microsoft.com/office/drawing/2010/main" val="0"/>
                        </a:ext>
                      </a:extLst>
                    </a:blip>
                    <a:stretch>
                      <a:fillRect/>
                    </a:stretch>
                  </pic:blipFill>
                  <pic:spPr>
                    <a:xfrm>
                      <a:off x="0" y="0"/>
                      <a:ext cx="1838582" cy="1390844"/>
                    </a:xfrm>
                    <a:prstGeom prst="rect">
                      <a:avLst/>
                    </a:prstGeom>
                  </pic:spPr>
                </pic:pic>
              </a:graphicData>
            </a:graphic>
          </wp:anchor>
        </w:drawing>
      </w:r>
      <w:r w:rsidR="00DF611F" w:rsidRPr="0007394F">
        <w:rPr>
          <w:rFonts w:ascii="Helvetica" w:hAnsi="Helvetica"/>
          <w:b/>
          <w:bCs/>
        </w:rPr>
        <w:t>Foto 2</w:t>
      </w:r>
      <w:r w:rsidR="00DF611F" w:rsidRPr="000C6C32">
        <w:rPr>
          <w:rFonts w:ascii="Helvetica" w:hAnsi="Helvetica"/>
        </w:rPr>
        <w:t xml:space="preserve">: </w:t>
      </w:r>
      <w:r>
        <w:rPr>
          <w:rFonts w:ascii="Helvetica" w:hAnsi="Helvetica"/>
        </w:rPr>
        <w:t>D</w:t>
      </w:r>
      <w:proofErr w:type="spellStart"/>
      <w:r w:rsidRPr="00851A21">
        <w:rPr>
          <w:rFonts w:ascii="Helvetica" w:hAnsi="Helvetica"/>
          <w:lang w:val="de-AT"/>
        </w:rPr>
        <w:t>ie</w:t>
      </w:r>
      <w:proofErr w:type="spellEnd"/>
      <w:r w:rsidRPr="00851A21">
        <w:rPr>
          <w:rFonts w:ascii="Helvetica" w:hAnsi="Helvetica"/>
          <w:lang w:val="de-AT"/>
        </w:rPr>
        <w:t xml:space="preserve"> Waschmaschinen punkten mit über 90 Programmen: etwa für Bett- und Frotteewäsche, Bademäntel, Küchen- und Tischwäsche. (Foto: Miele)</w:t>
      </w:r>
      <w:r w:rsidR="004A210C" w:rsidRPr="000C6C32">
        <w:rPr>
          <w:rFonts w:ascii="Helvetica" w:hAnsi="Helvetica"/>
        </w:rPr>
        <w:br/>
      </w:r>
    </w:p>
    <w:p w14:paraId="0591D42E" w14:textId="77777777" w:rsidR="00851A21" w:rsidRDefault="00851A21" w:rsidP="00A54611">
      <w:pPr>
        <w:spacing w:line="300" w:lineRule="auto"/>
        <w:rPr>
          <w:rFonts w:ascii="Helvetica" w:hAnsi="Helvetica"/>
          <w:bCs/>
        </w:rPr>
      </w:pPr>
    </w:p>
    <w:p w14:paraId="0F07CC23" w14:textId="48FBEFA5" w:rsidR="00851A21" w:rsidRPr="00B8412E" w:rsidRDefault="00851A21" w:rsidP="00A54611">
      <w:pPr>
        <w:spacing w:line="300" w:lineRule="auto"/>
        <w:rPr>
          <w:rFonts w:ascii="Helvetica" w:hAnsi="Helvetica"/>
          <w:bCs/>
        </w:rPr>
      </w:pPr>
      <w:r w:rsidRPr="00851A21">
        <w:rPr>
          <w:rFonts w:ascii="Helvetica" w:hAnsi="Helvetica"/>
          <w:b/>
        </w:rPr>
        <w:lastRenderedPageBreak/>
        <w:drawing>
          <wp:anchor distT="0" distB="0" distL="114300" distR="114300" simplePos="0" relativeHeight="251660288" behindDoc="1" locked="0" layoutInCell="1" allowOverlap="1" wp14:anchorId="2ECEE9AB" wp14:editId="6ED2B7E6">
            <wp:simplePos x="0" y="0"/>
            <wp:positionH relativeFrom="column">
              <wp:posOffset>-4445</wp:posOffset>
            </wp:positionH>
            <wp:positionV relativeFrom="paragraph">
              <wp:posOffset>3175</wp:posOffset>
            </wp:positionV>
            <wp:extent cx="1857634" cy="1400370"/>
            <wp:effectExtent l="0" t="0" r="9525" b="9525"/>
            <wp:wrapTight wrapText="bothSides">
              <wp:wrapPolygon edited="0">
                <wp:start x="0" y="0"/>
                <wp:lineTo x="0" y="21453"/>
                <wp:lineTo x="21489" y="21453"/>
                <wp:lineTo x="21489" y="0"/>
                <wp:lineTo x="0" y="0"/>
              </wp:wrapPolygon>
            </wp:wrapTight>
            <wp:docPr id="6774050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405043" name=""/>
                    <pic:cNvPicPr/>
                  </pic:nvPicPr>
                  <pic:blipFill>
                    <a:blip r:embed="rId15">
                      <a:extLst>
                        <a:ext uri="{28A0092B-C50C-407E-A947-70E740481C1C}">
                          <a14:useLocalDpi xmlns:a14="http://schemas.microsoft.com/office/drawing/2010/main" val="0"/>
                        </a:ext>
                      </a:extLst>
                    </a:blip>
                    <a:stretch>
                      <a:fillRect/>
                    </a:stretch>
                  </pic:blipFill>
                  <pic:spPr>
                    <a:xfrm>
                      <a:off x="0" y="0"/>
                      <a:ext cx="1857634" cy="1400370"/>
                    </a:xfrm>
                    <a:prstGeom prst="rect">
                      <a:avLst/>
                    </a:prstGeom>
                  </pic:spPr>
                </pic:pic>
              </a:graphicData>
            </a:graphic>
          </wp:anchor>
        </w:drawing>
      </w:r>
      <w:r w:rsidRPr="00851A21">
        <w:rPr>
          <w:rFonts w:ascii="Helvetica" w:hAnsi="Helvetica"/>
          <w:b/>
        </w:rPr>
        <w:t>Foto 3:</w:t>
      </w:r>
      <w:r>
        <w:rPr>
          <w:rFonts w:ascii="Helvetica" w:hAnsi="Helvetica"/>
          <w:bCs/>
        </w:rPr>
        <w:t xml:space="preserve"> </w:t>
      </w:r>
      <w:r w:rsidRPr="00851A21">
        <w:rPr>
          <w:rFonts w:ascii="Helvetica" w:hAnsi="Helvetica"/>
          <w:bCs/>
          <w:lang w:val="de-AT"/>
        </w:rPr>
        <w:t>Die neuen Waschmaschinen sind für die Vernetzung mit dem digitalen Portal „Miele MOVE Connect“ vorbereitet. Hier kann geschultes Personal unter anderem die Betriebsdaten einsehen – beispielsweise den Wasser- und Energieverbrauch. (Foto: Miele)</w:t>
      </w:r>
    </w:p>
    <w:sectPr w:rsidR="00851A21" w:rsidRPr="00B8412E" w:rsidSect="0022513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985"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34B0F" w14:textId="77777777" w:rsidR="00EA5954" w:rsidRDefault="00EA5954" w:rsidP="000D0B3F">
      <w:pPr>
        <w:spacing w:before="0"/>
      </w:pPr>
      <w:r>
        <w:separator/>
      </w:r>
    </w:p>
  </w:endnote>
  <w:endnote w:type="continuationSeparator" w:id="0">
    <w:p w14:paraId="3CCF22C5" w14:textId="77777777" w:rsidR="00EA5954" w:rsidRDefault="00EA5954"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9B6" w14:textId="77777777" w:rsidR="001E4FA5" w:rsidRDefault="001E4F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9FD1" w14:textId="332A8CD2" w:rsidR="00490F46" w:rsidRPr="006E0BAA" w:rsidRDefault="00490F46" w:rsidP="00490F46">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EA5954"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EA5954"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5CB41" w14:textId="77777777" w:rsidR="00EA5954" w:rsidRDefault="00EA5954" w:rsidP="000D0B3F">
      <w:pPr>
        <w:spacing w:before="0"/>
      </w:pPr>
      <w:r>
        <w:separator/>
      </w:r>
    </w:p>
  </w:footnote>
  <w:footnote w:type="continuationSeparator" w:id="0">
    <w:p w14:paraId="3CACF255" w14:textId="77777777" w:rsidR="00EA5954" w:rsidRDefault="00EA5954"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A583" w14:textId="77777777" w:rsidR="001E4FA5" w:rsidRDefault="001E4F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323B3E6" w14:textId="77777777" w:rsidR="00444EC9" w:rsidRDefault="00444E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D44F" w14:textId="77777777" w:rsidR="001E4FA5" w:rsidRDefault="001E4FA5" w:rsidP="0051196C">
    <w:pPr>
      <w:pStyle w:val="Kopfzeile"/>
      <w:jc w:val="center"/>
      <w:rPr>
        <w:rFonts w:ascii="Helvetica" w:hAnsi="Helvetica"/>
        <w:noProof/>
        <w:lang w:eastAsia="de-DE"/>
      </w:rPr>
    </w:pPr>
  </w:p>
  <w:p w14:paraId="3A8AA128" w14:textId="5521808F" w:rsidR="0051196C" w:rsidRPr="0051196C" w:rsidRDefault="0051196C" w:rsidP="0051196C">
    <w:pPr>
      <w:pStyle w:val="Kopfzeile"/>
      <w:jc w:val="center"/>
    </w:pPr>
    <w:r>
      <w:rPr>
        <w:rFonts w:ascii="Helvetica" w:hAnsi="Helvetica"/>
        <w:noProof/>
        <w:lang w:eastAsia="de-DE"/>
      </w:rPr>
      <w:drawing>
        <wp:inline distT="0" distB="0" distL="0" distR="0" wp14:anchorId="2258CA1C" wp14:editId="02A027BF">
          <wp:extent cx="1685265" cy="648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85265"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482"/>
    <w:multiLevelType w:val="hybridMultilevel"/>
    <w:tmpl w:val="CF72013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FC21989"/>
    <w:multiLevelType w:val="hybridMultilevel"/>
    <w:tmpl w:val="CAF81D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1212C52"/>
    <w:multiLevelType w:val="hybridMultilevel"/>
    <w:tmpl w:val="E66EB8FA"/>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9272089"/>
    <w:multiLevelType w:val="hybridMultilevel"/>
    <w:tmpl w:val="A680EC34"/>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5864481B"/>
    <w:multiLevelType w:val="hybridMultilevel"/>
    <w:tmpl w:val="4874E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71C732A1"/>
    <w:multiLevelType w:val="hybridMultilevel"/>
    <w:tmpl w:val="81B6884E"/>
    <w:lvl w:ilvl="0" w:tplc="B5A27E7A">
      <w:numFmt w:val="bullet"/>
      <w:lvlText w:val=""/>
      <w:lvlJc w:val="left"/>
      <w:pPr>
        <w:ind w:left="1080" w:hanging="360"/>
      </w:pPr>
      <w:rPr>
        <w:rFonts w:ascii="Helvetica" w:eastAsia="Times New Roman" w:hAnsi="Helvetica" w:cs="Helvetic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88879136">
    <w:abstractNumId w:val="5"/>
  </w:num>
  <w:num w:numId="2" w16cid:durableId="982588762">
    <w:abstractNumId w:val="6"/>
  </w:num>
  <w:num w:numId="3" w16cid:durableId="43409292">
    <w:abstractNumId w:val="4"/>
  </w:num>
  <w:num w:numId="4" w16cid:durableId="929461662">
    <w:abstractNumId w:val="0"/>
  </w:num>
  <w:num w:numId="5" w16cid:durableId="904922827">
    <w:abstractNumId w:val="7"/>
  </w:num>
  <w:num w:numId="6" w16cid:durableId="1550534475">
    <w:abstractNumId w:val="3"/>
  </w:num>
  <w:num w:numId="7" w16cid:durableId="1822186345">
    <w:abstractNumId w:val="2"/>
  </w:num>
  <w:num w:numId="8" w16cid:durableId="191300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7A38"/>
    <w:rsid w:val="00010CEB"/>
    <w:rsid w:val="0001151C"/>
    <w:rsid w:val="0002085E"/>
    <w:rsid w:val="00022EA6"/>
    <w:rsid w:val="00026F6F"/>
    <w:rsid w:val="00033709"/>
    <w:rsid w:val="000345BF"/>
    <w:rsid w:val="00034B33"/>
    <w:rsid w:val="000430D3"/>
    <w:rsid w:val="0004404D"/>
    <w:rsid w:val="00056C15"/>
    <w:rsid w:val="00062E73"/>
    <w:rsid w:val="000636E2"/>
    <w:rsid w:val="000669CC"/>
    <w:rsid w:val="0007394F"/>
    <w:rsid w:val="00073FE8"/>
    <w:rsid w:val="00081389"/>
    <w:rsid w:val="00081B9D"/>
    <w:rsid w:val="000976BF"/>
    <w:rsid w:val="000A0269"/>
    <w:rsid w:val="000A751D"/>
    <w:rsid w:val="000B4FCC"/>
    <w:rsid w:val="000B516F"/>
    <w:rsid w:val="000B6902"/>
    <w:rsid w:val="000C25B1"/>
    <w:rsid w:val="000C4C7A"/>
    <w:rsid w:val="000C6C32"/>
    <w:rsid w:val="000D0B3F"/>
    <w:rsid w:val="000D5AE9"/>
    <w:rsid w:val="000D7081"/>
    <w:rsid w:val="000E2CB5"/>
    <w:rsid w:val="000E2D52"/>
    <w:rsid w:val="000E3FF1"/>
    <w:rsid w:val="000E44AA"/>
    <w:rsid w:val="000E65D1"/>
    <w:rsid w:val="000F3A87"/>
    <w:rsid w:val="000F3C8E"/>
    <w:rsid w:val="000F7C25"/>
    <w:rsid w:val="001064CA"/>
    <w:rsid w:val="00107BD5"/>
    <w:rsid w:val="001124DC"/>
    <w:rsid w:val="001129B3"/>
    <w:rsid w:val="00115BD2"/>
    <w:rsid w:val="00116A2E"/>
    <w:rsid w:val="00123DB3"/>
    <w:rsid w:val="00126EBE"/>
    <w:rsid w:val="00127812"/>
    <w:rsid w:val="00132006"/>
    <w:rsid w:val="00134763"/>
    <w:rsid w:val="00136F6A"/>
    <w:rsid w:val="001515B6"/>
    <w:rsid w:val="001654C0"/>
    <w:rsid w:val="0017109F"/>
    <w:rsid w:val="001715D6"/>
    <w:rsid w:val="00173DDF"/>
    <w:rsid w:val="00187B43"/>
    <w:rsid w:val="00187E2A"/>
    <w:rsid w:val="00191266"/>
    <w:rsid w:val="00195E0D"/>
    <w:rsid w:val="0019741F"/>
    <w:rsid w:val="001A0C28"/>
    <w:rsid w:val="001A1C1A"/>
    <w:rsid w:val="001A4378"/>
    <w:rsid w:val="001B15E6"/>
    <w:rsid w:val="001C470D"/>
    <w:rsid w:val="001C79D6"/>
    <w:rsid w:val="001D30EE"/>
    <w:rsid w:val="001D3128"/>
    <w:rsid w:val="001D4552"/>
    <w:rsid w:val="001D6D7D"/>
    <w:rsid w:val="001E40DF"/>
    <w:rsid w:val="001E4FA5"/>
    <w:rsid w:val="001E6447"/>
    <w:rsid w:val="001E6FE1"/>
    <w:rsid w:val="001E77E8"/>
    <w:rsid w:val="001F2EED"/>
    <w:rsid w:val="001F50E7"/>
    <w:rsid w:val="001F5147"/>
    <w:rsid w:val="001F6D35"/>
    <w:rsid w:val="0020358D"/>
    <w:rsid w:val="00206DDE"/>
    <w:rsid w:val="0021142B"/>
    <w:rsid w:val="00221A84"/>
    <w:rsid w:val="00222613"/>
    <w:rsid w:val="0022422D"/>
    <w:rsid w:val="00225135"/>
    <w:rsid w:val="0022513E"/>
    <w:rsid w:val="002301D9"/>
    <w:rsid w:val="00234595"/>
    <w:rsid w:val="0023465C"/>
    <w:rsid w:val="00237B1C"/>
    <w:rsid w:val="002401DB"/>
    <w:rsid w:val="00242CE2"/>
    <w:rsid w:val="00245D4F"/>
    <w:rsid w:val="00251B61"/>
    <w:rsid w:val="00252284"/>
    <w:rsid w:val="0025306D"/>
    <w:rsid w:val="002530BB"/>
    <w:rsid w:val="00253815"/>
    <w:rsid w:val="002548D2"/>
    <w:rsid w:val="00255CC2"/>
    <w:rsid w:val="002563C4"/>
    <w:rsid w:val="00257579"/>
    <w:rsid w:val="00257D4C"/>
    <w:rsid w:val="00264D30"/>
    <w:rsid w:val="00266956"/>
    <w:rsid w:val="00276B39"/>
    <w:rsid w:val="00281837"/>
    <w:rsid w:val="002825CB"/>
    <w:rsid w:val="00283183"/>
    <w:rsid w:val="002909B5"/>
    <w:rsid w:val="002920CA"/>
    <w:rsid w:val="00292FC5"/>
    <w:rsid w:val="002A6FA2"/>
    <w:rsid w:val="002B35A3"/>
    <w:rsid w:val="002B36D7"/>
    <w:rsid w:val="002B5FA7"/>
    <w:rsid w:val="002B757E"/>
    <w:rsid w:val="002C1BA6"/>
    <w:rsid w:val="002D364B"/>
    <w:rsid w:val="002E093E"/>
    <w:rsid w:val="002E609C"/>
    <w:rsid w:val="002E66DF"/>
    <w:rsid w:val="002F17B5"/>
    <w:rsid w:val="002F185C"/>
    <w:rsid w:val="002F728C"/>
    <w:rsid w:val="00306957"/>
    <w:rsid w:val="00312C91"/>
    <w:rsid w:val="003136D1"/>
    <w:rsid w:val="003169C5"/>
    <w:rsid w:val="00326515"/>
    <w:rsid w:val="00327A39"/>
    <w:rsid w:val="00332A07"/>
    <w:rsid w:val="0034292A"/>
    <w:rsid w:val="003430C9"/>
    <w:rsid w:val="003450BE"/>
    <w:rsid w:val="00347056"/>
    <w:rsid w:val="003502F3"/>
    <w:rsid w:val="00350B5A"/>
    <w:rsid w:val="00363C0A"/>
    <w:rsid w:val="00370E2C"/>
    <w:rsid w:val="003723E5"/>
    <w:rsid w:val="0038089C"/>
    <w:rsid w:val="00380B2F"/>
    <w:rsid w:val="00384767"/>
    <w:rsid w:val="00384FD3"/>
    <w:rsid w:val="00385A52"/>
    <w:rsid w:val="003876A2"/>
    <w:rsid w:val="003936CA"/>
    <w:rsid w:val="0039512D"/>
    <w:rsid w:val="00396080"/>
    <w:rsid w:val="003A30F0"/>
    <w:rsid w:val="003A31A3"/>
    <w:rsid w:val="003A545E"/>
    <w:rsid w:val="003A559D"/>
    <w:rsid w:val="003B76BE"/>
    <w:rsid w:val="003C5B30"/>
    <w:rsid w:val="003D4713"/>
    <w:rsid w:val="003D47E7"/>
    <w:rsid w:val="003D6005"/>
    <w:rsid w:val="003D66EA"/>
    <w:rsid w:val="003D6BE3"/>
    <w:rsid w:val="003E0092"/>
    <w:rsid w:val="003E066C"/>
    <w:rsid w:val="003E1D70"/>
    <w:rsid w:val="003E2CA8"/>
    <w:rsid w:val="003F17B5"/>
    <w:rsid w:val="003F5E75"/>
    <w:rsid w:val="003F7568"/>
    <w:rsid w:val="00401AF2"/>
    <w:rsid w:val="0041173E"/>
    <w:rsid w:val="00415809"/>
    <w:rsid w:val="00417D67"/>
    <w:rsid w:val="00423762"/>
    <w:rsid w:val="00423E48"/>
    <w:rsid w:val="004314A5"/>
    <w:rsid w:val="004351C5"/>
    <w:rsid w:val="00441444"/>
    <w:rsid w:val="004414BD"/>
    <w:rsid w:val="00444EC9"/>
    <w:rsid w:val="00444F77"/>
    <w:rsid w:val="00445929"/>
    <w:rsid w:val="0044796A"/>
    <w:rsid w:val="004516F6"/>
    <w:rsid w:val="0045399C"/>
    <w:rsid w:val="00454CC7"/>
    <w:rsid w:val="00461C8B"/>
    <w:rsid w:val="00463145"/>
    <w:rsid w:val="004638C7"/>
    <w:rsid w:val="0046572A"/>
    <w:rsid w:val="0046618C"/>
    <w:rsid w:val="00473156"/>
    <w:rsid w:val="0047401C"/>
    <w:rsid w:val="00474994"/>
    <w:rsid w:val="004765E6"/>
    <w:rsid w:val="0048144C"/>
    <w:rsid w:val="00481BBC"/>
    <w:rsid w:val="00484756"/>
    <w:rsid w:val="00485EC3"/>
    <w:rsid w:val="00487E6D"/>
    <w:rsid w:val="00490F46"/>
    <w:rsid w:val="00491D43"/>
    <w:rsid w:val="00494939"/>
    <w:rsid w:val="00497A5E"/>
    <w:rsid w:val="004A168E"/>
    <w:rsid w:val="004A210C"/>
    <w:rsid w:val="004A3BB4"/>
    <w:rsid w:val="004A78B2"/>
    <w:rsid w:val="004A7954"/>
    <w:rsid w:val="004B35B3"/>
    <w:rsid w:val="004B7505"/>
    <w:rsid w:val="004C2291"/>
    <w:rsid w:val="004C2676"/>
    <w:rsid w:val="004C2B8F"/>
    <w:rsid w:val="004D34A5"/>
    <w:rsid w:val="004D607B"/>
    <w:rsid w:val="004E62A7"/>
    <w:rsid w:val="004F7761"/>
    <w:rsid w:val="00501DC5"/>
    <w:rsid w:val="00506A2A"/>
    <w:rsid w:val="0051196C"/>
    <w:rsid w:val="005127BC"/>
    <w:rsid w:val="00514BCD"/>
    <w:rsid w:val="005154CA"/>
    <w:rsid w:val="00516A77"/>
    <w:rsid w:val="00517A52"/>
    <w:rsid w:val="005235C4"/>
    <w:rsid w:val="00523BA6"/>
    <w:rsid w:val="00526389"/>
    <w:rsid w:val="005369B7"/>
    <w:rsid w:val="0053780F"/>
    <w:rsid w:val="005413A4"/>
    <w:rsid w:val="00547035"/>
    <w:rsid w:val="0055015A"/>
    <w:rsid w:val="00552404"/>
    <w:rsid w:val="00552E76"/>
    <w:rsid w:val="00555416"/>
    <w:rsid w:val="005578C0"/>
    <w:rsid w:val="00557CD0"/>
    <w:rsid w:val="0056052A"/>
    <w:rsid w:val="005612D8"/>
    <w:rsid w:val="00566895"/>
    <w:rsid w:val="00567132"/>
    <w:rsid w:val="00570044"/>
    <w:rsid w:val="005706D3"/>
    <w:rsid w:val="00570FC3"/>
    <w:rsid w:val="00577AF0"/>
    <w:rsid w:val="00581CDB"/>
    <w:rsid w:val="00586024"/>
    <w:rsid w:val="00587293"/>
    <w:rsid w:val="00592A78"/>
    <w:rsid w:val="00597413"/>
    <w:rsid w:val="00597C0E"/>
    <w:rsid w:val="005A1EF6"/>
    <w:rsid w:val="005A5D33"/>
    <w:rsid w:val="005A7B24"/>
    <w:rsid w:val="005B05FD"/>
    <w:rsid w:val="005B0840"/>
    <w:rsid w:val="005C0C5F"/>
    <w:rsid w:val="005C2514"/>
    <w:rsid w:val="005C2B53"/>
    <w:rsid w:val="005C4640"/>
    <w:rsid w:val="005D1EB5"/>
    <w:rsid w:val="005D530F"/>
    <w:rsid w:val="005E01AF"/>
    <w:rsid w:val="005E22FB"/>
    <w:rsid w:val="005E262F"/>
    <w:rsid w:val="005E6C75"/>
    <w:rsid w:val="005F2465"/>
    <w:rsid w:val="005F2BC0"/>
    <w:rsid w:val="00601259"/>
    <w:rsid w:val="00605D4D"/>
    <w:rsid w:val="0060681A"/>
    <w:rsid w:val="00607979"/>
    <w:rsid w:val="00610EAF"/>
    <w:rsid w:val="00614AD9"/>
    <w:rsid w:val="0062335B"/>
    <w:rsid w:val="006233C1"/>
    <w:rsid w:val="00625643"/>
    <w:rsid w:val="00625E3E"/>
    <w:rsid w:val="00632E86"/>
    <w:rsid w:val="006352AB"/>
    <w:rsid w:val="00640717"/>
    <w:rsid w:val="00642C9F"/>
    <w:rsid w:val="00642DF3"/>
    <w:rsid w:val="006550FC"/>
    <w:rsid w:val="00657E5C"/>
    <w:rsid w:val="00664740"/>
    <w:rsid w:val="0067693C"/>
    <w:rsid w:val="00676A8A"/>
    <w:rsid w:val="006820C6"/>
    <w:rsid w:val="00682D89"/>
    <w:rsid w:val="00691D6B"/>
    <w:rsid w:val="00693E24"/>
    <w:rsid w:val="00695694"/>
    <w:rsid w:val="006956BA"/>
    <w:rsid w:val="006A17CD"/>
    <w:rsid w:val="006A17FC"/>
    <w:rsid w:val="006A7877"/>
    <w:rsid w:val="006C3922"/>
    <w:rsid w:val="006D122B"/>
    <w:rsid w:val="006D40B0"/>
    <w:rsid w:val="006D4FE2"/>
    <w:rsid w:val="006D5B4A"/>
    <w:rsid w:val="006D7676"/>
    <w:rsid w:val="006E0BAA"/>
    <w:rsid w:val="006E2B44"/>
    <w:rsid w:val="006E3360"/>
    <w:rsid w:val="006E3671"/>
    <w:rsid w:val="006E4640"/>
    <w:rsid w:val="006E5C7A"/>
    <w:rsid w:val="006E7222"/>
    <w:rsid w:val="006F0290"/>
    <w:rsid w:val="006F2131"/>
    <w:rsid w:val="00704674"/>
    <w:rsid w:val="007057C6"/>
    <w:rsid w:val="0070633A"/>
    <w:rsid w:val="00706752"/>
    <w:rsid w:val="00707E04"/>
    <w:rsid w:val="007165A9"/>
    <w:rsid w:val="0072061B"/>
    <w:rsid w:val="00722694"/>
    <w:rsid w:val="0072516C"/>
    <w:rsid w:val="007304C6"/>
    <w:rsid w:val="007341D0"/>
    <w:rsid w:val="007347DC"/>
    <w:rsid w:val="00734C62"/>
    <w:rsid w:val="007362AC"/>
    <w:rsid w:val="00737909"/>
    <w:rsid w:val="007420F7"/>
    <w:rsid w:val="007431FC"/>
    <w:rsid w:val="0074329B"/>
    <w:rsid w:val="0075341D"/>
    <w:rsid w:val="007579F1"/>
    <w:rsid w:val="00760001"/>
    <w:rsid w:val="0076077B"/>
    <w:rsid w:val="00762259"/>
    <w:rsid w:val="007753D5"/>
    <w:rsid w:val="00786365"/>
    <w:rsid w:val="00787052"/>
    <w:rsid w:val="007920A6"/>
    <w:rsid w:val="007A0F6A"/>
    <w:rsid w:val="007A1152"/>
    <w:rsid w:val="007A1C83"/>
    <w:rsid w:val="007A2899"/>
    <w:rsid w:val="007A311E"/>
    <w:rsid w:val="007A63BB"/>
    <w:rsid w:val="007A6F24"/>
    <w:rsid w:val="007B71EE"/>
    <w:rsid w:val="007C33C3"/>
    <w:rsid w:val="007C66E0"/>
    <w:rsid w:val="007D0753"/>
    <w:rsid w:val="007D0DE1"/>
    <w:rsid w:val="007D1EE6"/>
    <w:rsid w:val="007D5157"/>
    <w:rsid w:val="007E1689"/>
    <w:rsid w:val="007E7B3A"/>
    <w:rsid w:val="007F5017"/>
    <w:rsid w:val="007F75CC"/>
    <w:rsid w:val="00800718"/>
    <w:rsid w:val="00805A44"/>
    <w:rsid w:val="008221CB"/>
    <w:rsid w:val="00823546"/>
    <w:rsid w:val="00831961"/>
    <w:rsid w:val="00833404"/>
    <w:rsid w:val="00833C45"/>
    <w:rsid w:val="0083532F"/>
    <w:rsid w:val="00842A7C"/>
    <w:rsid w:val="008435C4"/>
    <w:rsid w:val="00844AC4"/>
    <w:rsid w:val="00846ACA"/>
    <w:rsid w:val="00851A21"/>
    <w:rsid w:val="008529B4"/>
    <w:rsid w:val="00853AAA"/>
    <w:rsid w:val="00855B47"/>
    <w:rsid w:val="0085626E"/>
    <w:rsid w:val="0086208C"/>
    <w:rsid w:val="008643FD"/>
    <w:rsid w:val="00864A13"/>
    <w:rsid w:val="00865364"/>
    <w:rsid w:val="008661AC"/>
    <w:rsid w:val="00876BCD"/>
    <w:rsid w:val="00881A01"/>
    <w:rsid w:val="00882333"/>
    <w:rsid w:val="008859D1"/>
    <w:rsid w:val="00892FED"/>
    <w:rsid w:val="008A1E98"/>
    <w:rsid w:val="008B36FC"/>
    <w:rsid w:val="008C16B4"/>
    <w:rsid w:val="008C352C"/>
    <w:rsid w:val="008C779A"/>
    <w:rsid w:val="008D6A51"/>
    <w:rsid w:val="008E3175"/>
    <w:rsid w:val="008E3FAD"/>
    <w:rsid w:val="008F0C33"/>
    <w:rsid w:val="008F28FB"/>
    <w:rsid w:val="008F4320"/>
    <w:rsid w:val="00915BC0"/>
    <w:rsid w:val="009239D5"/>
    <w:rsid w:val="009347BF"/>
    <w:rsid w:val="00935085"/>
    <w:rsid w:val="00941652"/>
    <w:rsid w:val="00960CC1"/>
    <w:rsid w:val="00974BCD"/>
    <w:rsid w:val="0097641A"/>
    <w:rsid w:val="00981607"/>
    <w:rsid w:val="00984C7B"/>
    <w:rsid w:val="00984DAC"/>
    <w:rsid w:val="00990807"/>
    <w:rsid w:val="00992E18"/>
    <w:rsid w:val="009A09B7"/>
    <w:rsid w:val="009A3F6C"/>
    <w:rsid w:val="009B2AC9"/>
    <w:rsid w:val="009B398D"/>
    <w:rsid w:val="009C0A9A"/>
    <w:rsid w:val="009C1862"/>
    <w:rsid w:val="009C36BA"/>
    <w:rsid w:val="009C4AA5"/>
    <w:rsid w:val="009C7A2D"/>
    <w:rsid w:val="009D117B"/>
    <w:rsid w:val="009D5DAB"/>
    <w:rsid w:val="009D6407"/>
    <w:rsid w:val="009D68D9"/>
    <w:rsid w:val="009E5E16"/>
    <w:rsid w:val="009F5075"/>
    <w:rsid w:val="009F737C"/>
    <w:rsid w:val="00A07DB0"/>
    <w:rsid w:val="00A1557A"/>
    <w:rsid w:val="00A20B41"/>
    <w:rsid w:val="00A25B32"/>
    <w:rsid w:val="00A312D1"/>
    <w:rsid w:val="00A4050A"/>
    <w:rsid w:val="00A40C63"/>
    <w:rsid w:val="00A42C54"/>
    <w:rsid w:val="00A54611"/>
    <w:rsid w:val="00A54E34"/>
    <w:rsid w:val="00A61950"/>
    <w:rsid w:val="00A66D91"/>
    <w:rsid w:val="00A71A44"/>
    <w:rsid w:val="00A75168"/>
    <w:rsid w:val="00A8390F"/>
    <w:rsid w:val="00A848C0"/>
    <w:rsid w:val="00A85636"/>
    <w:rsid w:val="00A8602F"/>
    <w:rsid w:val="00A86135"/>
    <w:rsid w:val="00A8796A"/>
    <w:rsid w:val="00A87EFE"/>
    <w:rsid w:val="00A91A41"/>
    <w:rsid w:val="00A93509"/>
    <w:rsid w:val="00A93D23"/>
    <w:rsid w:val="00A9671C"/>
    <w:rsid w:val="00AA6F8F"/>
    <w:rsid w:val="00AC1502"/>
    <w:rsid w:val="00AC7883"/>
    <w:rsid w:val="00AD27B5"/>
    <w:rsid w:val="00AD5A23"/>
    <w:rsid w:val="00AD7E9B"/>
    <w:rsid w:val="00AE21EB"/>
    <w:rsid w:val="00AF0238"/>
    <w:rsid w:val="00AF1D0E"/>
    <w:rsid w:val="00AF3821"/>
    <w:rsid w:val="00AF42CB"/>
    <w:rsid w:val="00AF5D23"/>
    <w:rsid w:val="00AF60A1"/>
    <w:rsid w:val="00B0320D"/>
    <w:rsid w:val="00B037DB"/>
    <w:rsid w:val="00B05071"/>
    <w:rsid w:val="00B059CA"/>
    <w:rsid w:val="00B05D02"/>
    <w:rsid w:val="00B12A8B"/>
    <w:rsid w:val="00B145F8"/>
    <w:rsid w:val="00B16B39"/>
    <w:rsid w:val="00B2107F"/>
    <w:rsid w:val="00B25222"/>
    <w:rsid w:val="00B256F1"/>
    <w:rsid w:val="00B27BDF"/>
    <w:rsid w:val="00B33618"/>
    <w:rsid w:val="00B347A0"/>
    <w:rsid w:val="00B36C04"/>
    <w:rsid w:val="00B376A5"/>
    <w:rsid w:val="00B414CE"/>
    <w:rsid w:val="00B451FD"/>
    <w:rsid w:val="00B47E58"/>
    <w:rsid w:val="00B515F7"/>
    <w:rsid w:val="00B532FB"/>
    <w:rsid w:val="00B55818"/>
    <w:rsid w:val="00B558E8"/>
    <w:rsid w:val="00B567BE"/>
    <w:rsid w:val="00B65AF9"/>
    <w:rsid w:val="00B679F0"/>
    <w:rsid w:val="00B72ECA"/>
    <w:rsid w:val="00B76696"/>
    <w:rsid w:val="00B832E8"/>
    <w:rsid w:val="00B8412E"/>
    <w:rsid w:val="00B86588"/>
    <w:rsid w:val="00B86E9D"/>
    <w:rsid w:val="00BA07B5"/>
    <w:rsid w:val="00BA2395"/>
    <w:rsid w:val="00BA4859"/>
    <w:rsid w:val="00BA5415"/>
    <w:rsid w:val="00BB34CA"/>
    <w:rsid w:val="00BD1053"/>
    <w:rsid w:val="00BD3493"/>
    <w:rsid w:val="00BD34B2"/>
    <w:rsid w:val="00BD411A"/>
    <w:rsid w:val="00BD4D79"/>
    <w:rsid w:val="00BE050E"/>
    <w:rsid w:val="00BE080B"/>
    <w:rsid w:val="00BE1F75"/>
    <w:rsid w:val="00BE6605"/>
    <w:rsid w:val="00BF691A"/>
    <w:rsid w:val="00C01A86"/>
    <w:rsid w:val="00C10775"/>
    <w:rsid w:val="00C10CFE"/>
    <w:rsid w:val="00C114C4"/>
    <w:rsid w:val="00C11D2D"/>
    <w:rsid w:val="00C25C52"/>
    <w:rsid w:val="00C27964"/>
    <w:rsid w:val="00C307E0"/>
    <w:rsid w:val="00C3162F"/>
    <w:rsid w:val="00C32A5F"/>
    <w:rsid w:val="00C34C0C"/>
    <w:rsid w:val="00C36420"/>
    <w:rsid w:val="00C42CF0"/>
    <w:rsid w:val="00C46B9B"/>
    <w:rsid w:val="00C52963"/>
    <w:rsid w:val="00C61FA3"/>
    <w:rsid w:val="00C76E9F"/>
    <w:rsid w:val="00C76EE3"/>
    <w:rsid w:val="00C77EE9"/>
    <w:rsid w:val="00C80FF6"/>
    <w:rsid w:val="00C846EF"/>
    <w:rsid w:val="00C85DA7"/>
    <w:rsid w:val="00C87BC9"/>
    <w:rsid w:val="00C916A6"/>
    <w:rsid w:val="00C97162"/>
    <w:rsid w:val="00C9778F"/>
    <w:rsid w:val="00CA449E"/>
    <w:rsid w:val="00CA715D"/>
    <w:rsid w:val="00CA718F"/>
    <w:rsid w:val="00CA7EBE"/>
    <w:rsid w:val="00CB4B91"/>
    <w:rsid w:val="00CB73C9"/>
    <w:rsid w:val="00CB7BF2"/>
    <w:rsid w:val="00CC1243"/>
    <w:rsid w:val="00CC38CA"/>
    <w:rsid w:val="00CC3E20"/>
    <w:rsid w:val="00CC6E59"/>
    <w:rsid w:val="00CC7250"/>
    <w:rsid w:val="00CD3822"/>
    <w:rsid w:val="00CD3BBE"/>
    <w:rsid w:val="00CD49F5"/>
    <w:rsid w:val="00CD4F0C"/>
    <w:rsid w:val="00D0025B"/>
    <w:rsid w:val="00D05026"/>
    <w:rsid w:val="00D067EA"/>
    <w:rsid w:val="00D0753E"/>
    <w:rsid w:val="00D11DDB"/>
    <w:rsid w:val="00D13864"/>
    <w:rsid w:val="00D16E69"/>
    <w:rsid w:val="00D2055E"/>
    <w:rsid w:val="00D2116F"/>
    <w:rsid w:val="00D2126D"/>
    <w:rsid w:val="00D22ED2"/>
    <w:rsid w:val="00D25832"/>
    <w:rsid w:val="00D326DD"/>
    <w:rsid w:val="00D32B90"/>
    <w:rsid w:val="00D33ABA"/>
    <w:rsid w:val="00D33F58"/>
    <w:rsid w:val="00D358E2"/>
    <w:rsid w:val="00D35976"/>
    <w:rsid w:val="00D35BA0"/>
    <w:rsid w:val="00D35DCE"/>
    <w:rsid w:val="00D35E80"/>
    <w:rsid w:val="00D443BD"/>
    <w:rsid w:val="00D55E3D"/>
    <w:rsid w:val="00D618F6"/>
    <w:rsid w:val="00D676D8"/>
    <w:rsid w:val="00D71DB6"/>
    <w:rsid w:val="00D80BA8"/>
    <w:rsid w:val="00D82CB3"/>
    <w:rsid w:val="00D84527"/>
    <w:rsid w:val="00D87352"/>
    <w:rsid w:val="00D97F20"/>
    <w:rsid w:val="00DA20DD"/>
    <w:rsid w:val="00DA4FBD"/>
    <w:rsid w:val="00DA77F8"/>
    <w:rsid w:val="00DB2C6E"/>
    <w:rsid w:val="00DB4597"/>
    <w:rsid w:val="00DB60A9"/>
    <w:rsid w:val="00DB6882"/>
    <w:rsid w:val="00DB721D"/>
    <w:rsid w:val="00DB7774"/>
    <w:rsid w:val="00DC723C"/>
    <w:rsid w:val="00DC7BB1"/>
    <w:rsid w:val="00DD0632"/>
    <w:rsid w:val="00DD1BB6"/>
    <w:rsid w:val="00DD22E7"/>
    <w:rsid w:val="00DD4753"/>
    <w:rsid w:val="00DD71C9"/>
    <w:rsid w:val="00DE44B4"/>
    <w:rsid w:val="00DE474D"/>
    <w:rsid w:val="00DF0345"/>
    <w:rsid w:val="00DF5E88"/>
    <w:rsid w:val="00DF611F"/>
    <w:rsid w:val="00E010B8"/>
    <w:rsid w:val="00E167F9"/>
    <w:rsid w:val="00E210BE"/>
    <w:rsid w:val="00E22917"/>
    <w:rsid w:val="00E22D81"/>
    <w:rsid w:val="00E23794"/>
    <w:rsid w:val="00E340D5"/>
    <w:rsid w:val="00E35D78"/>
    <w:rsid w:val="00E36E56"/>
    <w:rsid w:val="00E37400"/>
    <w:rsid w:val="00E40167"/>
    <w:rsid w:val="00E433CB"/>
    <w:rsid w:val="00E462B2"/>
    <w:rsid w:val="00E476E7"/>
    <w:rsid w:val="00E5532E"/>
    <w:rsid w:val="00E5772E"/>
    <w:rsid w:val="00E65675"/>
    <w:rsid w:val="00E66811"/>
    <w:rsid w:val="00E66BBB"/>
    <w:rsid w:val="00E7422B"/>
    <w:rsid w:val="00E74589"/>
    <w:rsid w:val="00E82F78"/>
    <w:rsid w:val="00E83A9B"/>
    <w:rsid w:val="00E83AB5"/>
    <w:rsid w:val="00E84E2F"/>
    <w:rsid w:val="00E85A8C"/>
    <w:rsid w:val="00E938C6"/>
    <w:rsid w:val="00E97799"/>
    <w:rsid w:val="00E97B79"/>
    <w:rsid w:val="00E97BEC"/>
    <w:rsid w:val="00EA2E6B"/>
    <w:rsid w:val="00EA3142"/>
    <w:rsid w:val="00EA4EB8"/>
    <w:rsid w:val="00EA5954"/>
    <w:rsid w:val="00EB0869"/>
    <w:rsid w:val="00EB09D8"/>
    <w:rsid w:val="00EB30F4"/>
    <w:rsid w:val="00EB312B"/>
    <w:rsid w:val="00EB65D4"/>
    <w:rsid w:val="00EC0217"/>
    <w:rsid w:val="00EC2911"/>
    <w:rsid w:val="00EC4892"/>
    <w:rsid w:val="00ED71A6"/>
    <w:rsid w:val="00EE0BD6"/>
    <w:rsid w:val="00EE0F47"/>
    <w:rsid w:val="00EE45BC"/>
    <w:rsid w:val="00EF4003"/>
    <w:rsid w:val="00EF615D"/>
    <w:rsid w:val="00F05553"/>
    <w:rsid w:val="00F166CC"/>
    <w:rsid w:val="00F16722"/>
    <w:rsid w:val="00F17541"/>
    <w:rsid w:val="00F22887"/>
    <w:rsid w:val="00F23CAD"/>
    <w:rsid w:val="00F2553E"/>
    <w:rsid w:val="00F2705A"/>
    <w:rsid w:val="00F318D0"/>
    <w:rsid w:val="00F3236A"/>
    <w:rsid w:val="00F35606"/>
    <w:rsid w:val="00F45684"/>
    <w:rsid w:val="00F5370A"/>
    <w:rsid w:val="00F54E7F"/>
    <w:rsid w:val="00F56DCE"/>
    <w:rsid w:val="00F6005A"/>
    <w:rsid w:val="00F7076D"/>
    <w:rsid w:val="00F70B1D"/>
    <w:rsid w:val="00F725D9"/>
    <w:rsid w:val="00F76BFE"/>
    <w:rsid w:val="00F85E79"/>
    <w:rsid w:val="00F946CA"/>
    <w:rsid w:val="00F96600"/>
    <w:rsid w:val="00F971AD"/>
    <w:rsid w:val="00FA582D"/>
    <w:rsid w:val="00FB3A47"/>
    <w:rsid w:val="00FB3A82"/>
    <w:rsid w:val="00FB5452"/>
    <w:rsid w:val="00FC4D64"/>
    <w:rsid w:val="00FD2578"/>
    <w:rsid w:val="00FD7B0A"/>
    <w:rsid w:val="00FE0CBF"/>
    <w:rsid w:val="00FE0EFC"/>
    <w:rsid w:val="00FE3A4B"/>
    <w:rsid w:val="00FF2B19"/>
    <w:rsid w:val="00FF4B4F"/>
    <w:rsid w:val="00FF5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7129157E-4996-4412-B8ED-F771E3A8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269"/>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B832E8"/>
    <w:rPr>
      <w:sz w:val="20"/>
    </w:rPr>
  </w:style>
  <w:style w:type="character" w:customStyle="1" w:styleId="KommentartextZchn">
    <w:name w:val="Kommentartext Zchn"/>
    <w:basedOn w:val="Absatz-Standardschriftart"/>
    <w:link w:val="Kommentartext"/>
    <w:uiPriority w:val="99"/>
    <w:rsid w:val="00B832E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32E8"/>
    <w:rPr>
      <w:b/>
      <w:bCs/>
    </w:rPr>
  </w:style>
  <w:style w:type="character" w:customStyle="1" w:styleId="KommentarthemaZchn">
    <w:name w:val="Kommentarthema Zchn"/>
    <w:basedOn w:val="KommentartextZchn"/>
    <w:link w:val="Kommentarthema"/>
    <w:uiPriority w:val="99"/>
    <w:semiHidden/>
    <w:rsid w:val="00B832E8"/>
    <w:rPr>
      <w:rFonts w:ascii="Arial" w:eastAsia="Times New Roman" w:hAnsi="Arial" w:cs="Times New Roman"/>
      <w:b/>
      <w:bCs/>
      <w:sz w:val="20"/>
      <w:szCs w:val="20"/>
      <w:lang w:eastAsia="de-DE"/>
    </w:rPr>
  </w:style>
  <w:style w:type="paragraph" w:styleId="berarbeitung">
    <w:name w:val="Revision"/>
    <w:hidden/>
    <w:uiPriority w:val="99"/>
    <w:semiHidden/>
    <w:rsid w:val="00B414CE"/>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B47E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miele-presse.a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ummenberger@miele.com"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8A2A653E86534A9A4930B7BE8AB588" ma:contentTypeVersion="20" ma:contentTypeDescription="Ein neues Dokument erstellen." ma:contentTypeScope="" ma:versionID="5fa8f3cc8ee750a039e08745fa191155">
  <xsd:schema xmlns:xsd="http://www.w3.org/2001/XMLSchema" xmlns:xs="http://www.w3.org/2001/XMLSchema" xmlns:p="http://schemas.microsoft.com/office/2006/metadata/properties" xmlns:ns2="1e4589ec-5af6-435e-b030-b331ece68103" xmlns:ns3="e0c376b0-edd9-472e-833e-ab34e76b5be6" targetNamespace="http://schemas.microsoft.com/office/2006/metadata/properties" ma:root="true" ma:fieldsID="3cf08059d973c93c6f0f7f8051112d6c" ns2:_="" ns3:_="">
    <xsd:import namespace="1e4589ec-5af6-435e-b030-b331ece68103"/>
    <xsd:import namespace="e0c376b0-edd9-472e-833e-ab34e76b5b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Stichwor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589ec-5af6-435e-b030-b331ece68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tichwort" ma:index="20" nillable="true" ma:displayName="Stichwort" ma:format="Dropdown" ma:internalName="Stichwor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c376b0-edd9-472e-833e-ab34e76b5be6"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cee9b9da-9c0b-4c5c-b0e9-a5ea0f7484dc}" ma:internalName="TaxCatchAll" ma:showField="CatchAllData" ma:web="e0c376b0-edd9-472e-833e-ab34e76b5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4589ec-5af6-435e-b030-b331ece68103">
      <Terms xmlns="http://schemas.microsoft.com/office/infopath/2007/PartnerControls"/>
    </lcf76f155ced4ddcb4097134ff3c332f>
    <TaxCatchAll xmlns="e0c376b0-edd9-472e-833e-ab34e76b5be6" xsi:nil="true"/>
    <Stichwort xmlns="1e4589ec-5af6-435e-b030-b331ece68103" xsi:nil="true"/>
  </documentManagement>
</p:properties>
</file>

<file path=customXml/itemProps1.xml><?xml version="1.0" encoding="utf-8"?>
<ds:datastoreItem xmlns:ds="http://schemas.openxmlformats.org/officeDocument/2006/customXml" ds:itemID="{A032D888-FDF7-47B4-8DC7-0E530231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589ec-5af6-435e-b030-b331ece68103"/>
    <ds:schemaRef ds:uri="e0c376b0-edd9-472e-833e-ab34e76b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E48B7-15BB-4348-AD2F-C9ED07F6C0B4}">
  <ds:schemaRefs>
    <ds:schemaRef ds:uri="http://schemas.microsoft.com/sharepoint/v3/contenttype/forms"/>
  </ds:schemaRefs>
</ds:datastoreItem>
</file>

<file path=customXml/itemProps3.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customXml/itemProps4.xml><?xml version="1.0" encoding="utf-8"?>
<ds:datastoreItem xmlns:ds="http://schemas.openxmlformats.org/officeDocument/2006/customXml" ds:itemID="{25B17D12-DB96-4DBA-A4E0-DCB8793218D1}">
  <ds:schemaRefs>
    <ds:schemaRef ds:uri="http://schemas.microsoft.com/office/2006/metadata/properties"/>
    <ds:schemaRef ds:uri="http://schemas.microsoft.com/office/infopath/2007/PartnerControls"/>
    <ds:schemaRef ds:uri="1e4589ec-5af6-435e-b030-b331ece68103"/>
    <ds:schemaRef ds:uri="e0c376b0-edd9-472e-833e-ab34e76b5b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6130</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7088</CharactersWithSpaces>
  <SharedDoc>false</SharedDoc>
  <HLinks>
    <vt:vector size="18" baseType="variant">
      <vt:variant>
        <vt:i4>7012472</vt:i4>
      </vt:variant>
      <vt:variant>
        <vt:i4>3</vt:i4>
      </vt:variant>
      <vt:variant>
        <vt:i4>0</vt:i4>
      </vt:variant>
      <vt:variant>
        <vt:i4>5</vt:i4>
      </vt:variant>
      <vt:variant>
        <vt:lpwstr>http://www.miele-presse.de/</vt:lpwstr>
      </vt:variant>
      <vt:variant>
        <vt:lpwstr/>
      </vt:variant>
      <vt:variant>
        <vt:i4>5963833</vt:i4>
      </vt:variant>
      <vt:variant>
        <vt:i4>0</vt:i4>
      </vt:variant>
      <vt:variant>
        <vt:i4>0</vt:i4>
      </vt:variant>
      <vt:variant>
        <vt:i4>5</vt:i4>
      </vt:variant>
      <vt:variant>
        <vt:lpwstr>mailto:ines.mundhenke@miele.com</vt:lpwstr>
      </vt:variant>
      <vt:variant>
        <vt:lpwstr/>
      </vt:variant>
      <vt:variant>
        <vt:i4>7012472</vt:i4>
      </vt:variant>
      <vt:variant>
        <vt:i4>0</vt:i4>
      </vt:variant>
      <vt:variant>
        <vt:i4>0</vt:i4>
      </vt:variant>
      <vt:variant>
        <vt:i4>5</vt:i4>
      </vt:variant>
      <vt:variant>
        <vt:lpwstr>http://www.miele-presse.de/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3</cp:revision>
  <cp:lastPrinted>2024-05-24T20:15:00Z</cp:lastPrinted>
  <dcterms:created xsi:type="dcterms:W3CDTF">2026-09-18T08:31:00Z</dcterms:created>
  <dcterms:modified xsi:type="dcterms:W3CDTF">2026-09-18T08:57:00Z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0x010100CD8A2A653E86534A9A4930B7BE8AB588</vt:lpwstr>
  </property>
  <property fmtid="{D5CDD505-2E9C-101B-9397-08002B2CF9AE}" pid="10" name="MediaServiceImageTags">
    <vt:lpwstr/>
  </property>
</Properties>
</file>