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0593D" w14:textId="77777777" w:rsidR="004B7505" w:rsidRPr="00826C52" w:rsidRDefault="004B7505" w:rsidP="003D6005">
      <w:pPr>
        <w:pStyle w:val="Kopfzeile"/>
        <w:jc w:val="center"/>
        <w:rPr>
          <w:rFonts w:ascii="Helvetica" w:hAnsi="Helvetica" w:cs="Helvetica"/>
          <w:b/>
          <w:color w:val="000000"/>
        </w:rPr>
      </w:pPr>
    </w:p>
    <w:p w14:paraId="4F4C3AB9" w14:textId="77777777" w:rsidR="004B7505" w:rsidRPr="00826C52" w:rsidRDefault="004B7505" w:rsidP="003D6005">
      <w:pPr>
        <w:pStyle w:val="Kopfzeile"/>
        <w:jc w:val="center"/>
        <w:rPr>
          <w:rFonts w:ascii="Helvetica" w:hAnsi="Helvetica" w:cs="Helvetica"/>
          <w:b/>
          <w:color w:val="000000"/>
        </w:rPr>
      </w:pPr>
    </w:p>
    <w:p w14:paraId="747A471B" w14:textId="3872F056" w:rsidR="00DF611F" w:rsidRPr="00C61206" w:rsidRDefault="00990105" w:rsidP="00826C52">
      <w:pPr>
        <w:spacing w:before="480" w:line="300" w:lineRule="auto"/>
        <w:rPr>
          <w:rFonts w:ascii="Helvetica" w:hAnsi="Helvetica" w:cs="Helvetica"/>
          <w:b/>
          <w:sz w:val="36"/>
          <w:szCs w:val="36"/>
          <w:lang w:val="de-AT"/>
        </w:rPr>
      </w:pPr>
      <w:r>
        <w:rPr>
          <w:rFonts w:ascii="Helvetica" w:hAnsi="Helvetica" w:cs="Helvetica"/>
          <w:b/>
          <w:sz w:val="36"/>
          <w:szCs w:val="36"/>
        </w:rPr>
        <w:t>Miele Geschäftsjahr 2025: Moderates Wachstum trotz Gegenwinds</w:t>
      </w:r>
    </w:p>
    <w:p w14:paraId="6D707435" w14:textId="77777777" w:rsidR="00990105" w:rsidRPr="00990105" w:rsidRDefault="00990105" w:rsidP="00990105">
      <w:pPr>
        <w:pStyle w:val="Listenabsatz"/>
        <w:numPr>
          <w:ilvl w:val="0"/>
          <w:numId w:val="2"/>
        </w:numPr>
        <w:spacing w:line="300" w:lineRule="auto"/>
        <w:ind w:left="568" w:hanging="284"/>
        <w:rPr>
          <w:rFonts w:ascii="Helvetica" w:hAnsi="Helvetica" w:cs="Helvetica"/>
          <w:bCs/>
          <w:sz w:val="24"/>
          <w:szCs w:val="24"/>
          <w:lang w:val="de-AT"/>
        </w:rPr>
      </w:pPr>
      <w:r w:rsidRPr="00990105">
        <w:rPr>
          <w:rFonts w:ascii="Helvetica" w:hAnsi="Helvetica" w:cs="Helvetica"/>
          <w:bCs/>
          <w:sz w:val="24"/>
          <w:szCs w:val="24"/>
          <w:lang w:val="de-AT"/>
        </w:rPr>
        <w:t>Jahresumsatz 2025 wächst moderat auf 5,16 Milliarden Euro (+ 2,3 Prozent)</w:t>
      </w:r>
    </w:p>
    <w:p w14:paraId="0E26FEFB" w14:textId="77107891" w:rsidR="00990105" w:rsidRPr="00990105" w:rsidRDefault="00990105" w:rsidP="00990105">
      <w:pPr>
        <w:pStyle w:val="Listenabsatz"/>
        <w:numPr>
          <w:ilvl w:val="0"/>
          <w:numId w:val="2"/>
        </w:numPr>
        <w:spacing w:line="300" w:lineRule="auto"/>
        <w:ind w:left="568" w:hanging="284"/>
        <w:rPr>
          <w:rFonts w:ascii="Helvetica" w:hAnsi="Helvetica" w:cs="Helvetica"/>
          <w:bCs/>
          <w:sz w:val="24"/>
          <w:szCs w:val="24"/>
          <w:lang w:val="de-AT"/>
        </w:rPr>
      </w:pPr>
      <w:r w:rsidRPr="00990105">
        <w:rPr>
          <w:rFonts w:ascii="Helvetica" w:hAnsi="Helvetica" w:cs="Helvetica"/>
          <w:bCs/>
          <w:sz w:val="24"/>
          <w:szCs w:val="24"/>
          <w:lang w:val="de-AT"/>
        </w:rPr>
        <w:t>Investitionsziel von 500 Millionen Euro in Deutschland bis 2028 bestätigt</w:t>
      </w:r>
    </w:p>
    <w:p w14:paraId="29233A7B" w14:textId="5265EE7F" w:rsidR="00DF611F" w:rsidRPr="00E330D0" w:rsidRDefault="00990105" w:rsidP="00990105">
      <w:pPr>
        <w:pStyle w:val="Listenabsatz"/>
        <w:numPr>
          <w:ilvl w:val="0"/>
          <w:numId w:val="2"/>
        </w:numPr>
        <w:spacing w:line="300" w:lineRule="auto"/>
        <w:ind w:left="568" w:hanging="284"/>
        <w:rPr>
          <w:rFonts w:ascii="Helvetica" w:hAnsi="Helvetica" w:cs="Helvetica"/>
          <w:spacing w:val="-2"/>
          <w:sz w:val="24"/>
        </w:rPr>
      </w:pPr>
      <w:r w:rsidRPr="00990105">
        <w:rPr>
          <w:rFonts w:ascii="Helvetica" w:hAnsi="Helvetica" w:cs="Helvetica"/>
          <w:bCs/>
          <w:sz w:val="24"/>
          <w:szCs w:val="24"/>
          <w:lang w:val="de-AT"/>
        </w:rPr>
        <w:t>2024 gestartetes Miele Performance Program erfolgreich abgeschlossen</w:t>
      </w:r>
    </w:p>
    <w:p w14:paraId="4A1721BA" w14:textId="3368B015" w:rsidR="00C61206" w:rsidRPr="001C16F5" w:rsidRDefault="001C16F5" w:rsidP="002F601B">
      <w:pPr>
        <w:overflowPunct/>
        <w:autoSpaceDE/>
        <w:autoSpaceDN/>
        <w:adjustRightInd/>
        <w:spacing w:line="300" w:lineRule="auto"/>
        <w:textAlignment w:val="auto"/>
        <w:rPr>
          <w:rFonts w:cs="Arial"/>
          <w:b/>
          <w:szCs w:val="22"/>
          <w:lang w:val="de-AT"/>
        </w:rPr>
      </w:pPr>
      <w:r>
        <w:rPr>
          <w:rFonts w:cs="Arial"/>
          <w:b/>
          <w:szCs w:val="22"/>
        </w:rPr>
        <w:br/>
      </w:r>
      <w:r w:rsidR="00990105" w:rsidRPr="001C16F5">
        <w:rPr>
          <w:rFonts w:cs="Arial"/>
          <w:b/>
          <w:szCs w:val="22"/>
        </w:rPr>
        <w:t>Gütersloh/Wals</w:t>
      </w:r>
      <w:r w:rsidR="00107968" w:rsidRPr="001C16F5">
        <w:rPr>
          <w:rFonts w:cs="Arial"/>
          <w:b/>
          <w:szCs w:val="22"/>
        </w:rPr>
        <w:t xml:space="preserve">, </w:t>
      </w:r>
      <w:r w:rsidR="00990105" w:rsidRPr="001C16F5">
        <w:rPr>
          <w:rFonts w:cs="Arial"/>
          <w:b/>
          <w:szCs w:val="22"/>
        </w:rPr>
        <w:t>02. März 2026</w:t>
      </w:r>
      <w:r w:rsidR="00DF611F" w:rsidRPr="001C16F5">
        <w:rPr>
          <w:rFonts w:cs="Arial"/>
          <w:b/>
          <w:szCs w:val="22"/>
        </w:rPr>
        <w:t xml:space="preserve"> </w:t>
      </w:r>
      <w:r w:rsidR="00107968" w:rsidRPr="001C16F5">
        <w:rPr>
          <w:rFonts w:cs="Arial"/>
          <w:b/>
          <w:szCs w:val="22"/>
        </w:rPr>
        <w:t>–</w:t>
      </w:r>
      <w:r w:rsidR="00990105" w:rsidRPr="001C16F5">
        <w:rPr>
          <w:rFonts w:cs="Arial"/>
          <w:b/>
          <w:szCs w:val="22"/>
        </w:rPr>
        <w:t xml:space="preserve"> </w:t>
      </w:r>
      <w:r w:rsidR="00990105" w:rsidRPr="001C16F5">
        <w:rPr>
          <w:rFonts w:cs="Arial"/>
          <w:b/>
          <w:szCs w:val="22"/>
          <w:lang w:val="de-AT"/>
        </w:rPr>
        <w:t xml:space="preserve">Die Miele Gruppe hat sich im Geschäftsjahr 2025 in einem </w:t>
      </w:r>
      <w:r w:rsidR="00990105" w:rsidRPr="00990105">
        <w:rPr>
          <w:rFonts w:cs="Arial"/>
          <w:b/>
          <w:szCs w:val="22"/>
          <w:lang w:val="de-AT"/>
        </w:rPr>
        <w:t>anspruchsvollen Marktumfeld behauptet. Dabei konnte das Unternehmen seinen</w:t>
      </w:r>
      <w:r w:rsidR="00990105" w:rsidRPr="001C16F5">
        <w:rPr>
          <w:rFonts w:cs="Arial"/>
          <w:b/>
          <w:szCs w:val="22"/>
          <w:lang w:val="de-AT"/>
        </w:rPr>
        <w:t xml:space="preserve"> </w:t>
      </w:r>
      <w:r w:rsidR="00990105" w:rsidRPr="00990105">
        <w:rPr>
          <w:rFonts w:cs="Arial"/>
          <w:b/>
          <w:szCs w:val="22"/>
          <w:lang w:val="de-AT"/>
        </w:rPr>
        <w:t>Umsatz um 2,3 Prozent auf 5,16 Milliarden Euro moderat steigern, mit wesentlichen</w:t>
      </w:r>
      <w:r w:rsidR="00990105" w:rsidRPr="001C16F5">
        <w:rPr>
          <w:rFonts w:cs="Arial"/>
          <w:b/>
          <w:szCs w:val="22"/>
          <w:lang w:val="de-AT"/>
        </w:rPr>
        <w:t xml:space="preserve"> </w:t>
      </w:r>
      <w:r w:rsidR="00990105" w:rsidRPr="00990105">
        <w:rPr>
          <w:rFonts w:cs="Arial"/>
          <w:b/>
          <w:szCs w:val="22"/>
          <w:lang w:val="de-AT"/>
        </w:rPr>
        <w:t>Impulsen aus den Bereichen Küchenlösungen und gewerbliche Anwendungen.</w:t>
      </w:r>
      <w:r w:rsidR="00990105" w:rsidRPr="001C16F5">
        <w:rPr>
          <w:rFonts w:cs="Arial"/>
          <w:b/>
          <w:szCs w:val="22"/>
          <w:lang w:val="de-AT"/>
        </w:rPr>
        <w:t xml:space="preserve"> </w:t>
      </w:r>
      <w:r w:rsidR="00990105" w:rsidRPr="00990105">
        <w:rPr>
          <w:rFonts w:cs="Arial"/>
          <w:b/>
          <w:szCs w:val="22"/>
          <w:lang w:val="de-AT"/>
        </w:rPr>
        <w:t>Weltweit beschäftigt Miele rund 23.000 Mitarbeitende (- 2,4 Prozent). Das im Jahr 2024</w:t>
      </w:r>
      <w:r w:rsidR="00990105" w:rsidRPr="001C16F5">
        <w:rPr>
          <w:rFonts w:cs="Arial"/>
          <w:b/>
          <w:szCs w:val="22"/>
          <w:lang w:val="de-AT"/>
        </w:rPr>
        <w:t xml:space="preserve"> gestartete Miele Performance Program wurde erfolgreich abgeschlossen.</w:t>
      </w:r>
      <w:r w:rsidR="002F601B">
        <w:rPr>
          <w:rFonts w:cs="Arial"/>
          <w:b/>
          <w:szCs w:val="22"/>
          <w:lang w:val="de-AT"/>
        </w:rPr>
        <w:t xml:space="preserve"> </w:t>
      </w:r>
      <w:r w:rsidR="002F601B" w:rsidRPr="002F601B">
        <w:rPr>
          <w:rFonts w:cs="Arial"/>
          <w:b/>
          <w:bCs/>
          <w:color w:val="000000"/>
          <w:shd w:val="clear" w:color="auto" w:fill="FFFFFF"/>
          <w:lang w:val="de-AT"/>
        </w:rPr>
        <w:t xml:space="preserve">Miele Österreich </w:t>
      </w:r>
      <w:r w:rsidR="002F601B" w:rsidRPr="002F601B">
        <w:rPr>
          <w:rFonts w:cs="Arial"/>
          <w:b/>
          <w:bCs/>
          <w:color w:val="000000"/>
          <w:shd w:val="clear" w:color="auto" w:fill="FFFFFF"/>
        </w:rPr>
        <w:t xml:space="preserve">behauptete </w:t>
      </w:r>
      <w:r w:rsidR="002F601B">
        <w:rPr>
          <w:rFonts w:cs="Arial"/>
          <w:b/>
          <w:bCs/>
          <w:color w:val="000000"/>
          <w:shd w:val="clear" w:color="auto" w:fill="FFFFFF"/>
        </w:rPr>
        <w:t xml:space="preserve">sich </w:t>
      </w:r>
      <w:r w:rsidR="002F601B" w:rsidRPr="002F601B">
        <w:rPr>
          <w:rFonts w:cs="Arial"/>
          <w:b/>
          <w:bCs/>
          <w:color w:val="000000"/>
          <w:shd w:val="clear" w:color="auto" w:fill="FFFFFF"/>
        </w:rPr>
        <w:t xml:space="preserve">stabil im Markt und erzielte einen </w:t>
      </w:r>
      <w:r w:rsidR="002F601B" w:rsidRPr="002F601B">
        <w:rPr>
          <w:rFonts w:cs="Arial"/>
          <w:b/>
          <w:bCs/>
          <w:color w:val="000000"/>
          <w:shd w:val="clear" w:color="auto" w:fill="FFFFFF"/>
          <w:lang w:val="de-AT"/>
        </w:rPr>
        <w:t>Umsatz von 276,</w:t>
      </w:r>
      <w:r w:rsidR="00587095">
        <w:rPr>
          <w:rFonts w:cs="Arial"/>
          <w:b/>
          <w:bCs/>
          <w:color w:val="000000"/>
          <w:shd w:val="clear" w:color="auto" w:fill="FFFFFF"/>
          <w:lang w:val="de-AT"/>
        </w:rPr>
        <w:t>8</w:t>
      </w:r>
      <w:r w:rsidR="002F601B" w:rsidRPr="002F601B">
        <w:rPr>
          <w:rFonts w:cs="Arial"/>
          <w:b/>
          <w:bCs/>
          <w:color w:val="000000"/>
          <w:shd w:val="clear" w:color="auto" w:fill="FFFFFF"/>
          <w:lang w:val="de-AT"/>
        </w:rPr>
        <w:t xml:space="preserve"> Mio. Euro (-1,2 Prozent).</w:t>
      </w:r>
      <w:r w:rsidR="00E330D0" w:rsidRPr="002F601B">
        <w:rPr>
          <w:rFonts w:cs="Arial"/>
          <w:b/>
          <w:bCs/>
          <w:szCs w:val="22"/>
          <w:lang w:val="de-AT"/>
        </w:rPr>
        <w:br/>
      </w:r>
    </w:p>
    <w:p w14:paraId="46CE16F1" w14:textId="2F394133" w:rsidR="00990105" w:rsidRPr="00990105" w:rsidRDefault="00990105" w:rsidP="00990105">
      <w:pPr>
        <w:overflowPunct/>
        <w:autoSpaceDE/>
        <w:autoSpaceDN/>
        <w:adjustRightInd/>
        <w:spacing w:line="300" w:lineRule="auto"/>
        <w:textAlignment w:val="auto"/>
        <w:rPr>
          <w:rFonts w:cs="Arial"/>
          <w:color w:val="000000"/>
          <w:szCs w:val="22"/>
          <w:shd w:val="clear" w:color="auto" w:fill="FFFFFF"/>
          <w:lang w:val="de-AT"/>
        </w:rPr>
      </w:pP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„Das Jahr 2025 war von zahlreichen Herausforderungen geprägt. Dennoch konnten wir </w:t>
      </w:r>
      <w:r w:rsidRPr="00990105">
        <w:rPr>
          <w:rFonts w:cs="Arial"/>
          <w:color w:val="000000"/>
          <w:szCs w:val="22"/>
          <w:shd w:val="clear" w:color="auto" w:fill="FFFFFF"/>
          <w:lang w:val="de-AT"/>
        </w:rPr>
        <w:t>unsere Marktposition behaupten und zugleich Zukunftsthemen gezielt vorantreiben“, sagte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990105">
        <w:rPr>
          <w:rFonts w:cs="Arial"/>
          <w:color w:val="000000"/>
          <w:szCs w:val="22"/>
          <w:shd w:val="clear" w:color="auto" w:fill="FFFFFF"/>
          <w:lang w:val="de-AT"/>
        </w:rPr>
        <w:t>Dr. Reinhard Zinkann, Geschäftsführender Gesellschafter bei Miele. Wachstumstreiber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990105">
        <w:rPr>
          <w:rFonts w:cs="Arial"/>
          <w:color w:val="000000"/>
          <w:szCs w:val="22"/>
          <w:shd w:val="clear" w:color="auto" w:fill="FFFFFF"/>
          <w:lang w:val="de-AT"/>
        </w:rPr>
        <w:t>waren insbesondere das Küchen- sowie das Gewerbekundengeschäft, letzteres steuert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990105">
        <w:rPr>
          <w:rFonts w:cs="Arial"/>
          <w:color w:val="000000"/>
          <w:szCs w:val="22"/>
          <w:shd w:val="clear" w:color="auto" w:fill="FFFFFF"/>
          <w:lang w:val="de-AT"/>
        </w:rPr>
        <w:t>inzwischen mehr als eine Milliarde Euro zum Umsatz bei. Die Business Unit brachte 2025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990105">
        <w:rPr>
          <w:rFonts w:cs="Arial"/>
          <w:color w:val="000000"/>
          <w:szCs w:val="22"/>
          <w:shd w:val="clear" w:color="auto" w:fill="FFFFFF"/>
          <w:lang w:val="de-AT"/>
        </w:rPr>
        <w:t>zahlreiche neue Lösungen für Medizin-, Labor- und Wäschereitechnik auf den Markt,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990105">
        <w:rPr>
          <w:rFonts w:cs="Arial"/>
          <w:color w:val="000000"/>
          <w:szCs w:val="22"/>
          <w:shd w:val="clear" w:color="auto" w:fill="FFFFFF"/>
          <w:lang w:val="de-AT"/>
        </w:rPr>
        <w:t>darunter vernetzbare Laborspüler und extragroße Waschmaschinen mit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990105">
        <w:rPr>
          <w:rFonts w:cs="Arial"/>
          <w:color w:val="000000"/>
          <w:szCs w:val="22"/>
          <w:shd w:val="clear" w:color="auto" w:fill="FFFFFF"/>
          <w:lang w:val="de-AT"/>
        </w:rPr>
        <w:t>Beladungskapazitäten von bis zu 35 Kilogramm. Das Hausgerätegeschäft entwickelte sich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990105">
        <w:rPr>
          <w:rFonts w:cs="Arial"/>
          <w:color w:val="000000"/>
          <w:szCs w:val="22"/>
          <w:shd w:val="clear" w:color="auto" w:fill="FFFFFF"/>
          <w:lang w:val="de-AT"/>
        </w:rPr>
        <w:t>insgesamt differenzierter, setzte vor allem im Küchensegment positive Impulse: Hier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990105">
        <w:rPr>
          <w:rFonts w:cs="Arial"/>
          <w:color w:val="000000"/>
          <w:szCs w:val="22"/>
          <w:shd w:val="clear" w:color="auto" w:fill="FFFFFF"/>
          <w:lang w:val="de-AT"/>
        </w:rPr>
        <w:t>erweiterte Miele sein Portfolio unter anderem um eine modular konzipierte Outdoor-Küche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990105">
        <w:rPr>
          <w:rFonts w:cs="Arial"/>
          <w:color w:val="000000"/>
          <w:szCs w:val="22"/>
          <w:shd w:val="clear" w:color="auto" w:fill="FFFFFF"/>
          <w:lang w:val="de-AT"/>
        </w:rPr>
        <w:t>und präsentierte mit einer Dampfgarschublade sowie dem vernetzten M Sense Kochsystem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990105">
        <w:rPr>
          <w:rFonts w:cs="Arial"/>
          <w:color w:val="000000"/>
          <w:szCs w:val="22"/>
          <w:shd w:val="clear" w:color="auto" w:fill="FFFFFF"/>
          <w:lang w:val="de-AT"/>
        </w:rPr>
        <w:t>zwei weitere Weltneuheiten auf der IFA 2025.</w:t>
      </w:r>
    </w:p>
    <w:p w14:paraId="21B7C929" w14:textId="734D48C9" w:rsidR="00990105" w:rsidRPr="00990105" w:rsidRDefault="00990105" w:rsidP="00990105">
      <w:pPr>
        <w:overflowPunct/>
        <w:autoSpaceDE/>
        <w:autoSpaceDN/>
        <w:adjustRightInd/>
        <w:spacing w:line="300" w:lineRule="auto"/>
        <w:textAlignment w:val="auto"/>
        <w:rPr>
          <w:rFonts w:cs="Arial"/>
          <w:color w:val="000000"/>
          <w:szCs w:val="22"/>
          <w:shd w:val="clear" w:color="auto" w:fill="FFFFFF"/>
          <w:lang w:val="de-AT"/>
        </w:rPr>
      </w:pPr>
      <w:r w:rsidRPr="00990105">
        <w:rPr>
          <w:rFonts w:cs="Arial"/>
          <w:color w:val="000000"/>
          <w:szCs w:val="22"/>
          <w:shd w:val="clear" w:color="auto" w:fill="FFFFFF"/>
          <w:lang w:val="de-AT"/>
        </w:rPr>
        <w:t>„Wir investieren konsequent in die Welt, auch wenn sie unruhig ist,“ sagte Reinhard Zinkann,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990105">
        <w:rPr>
          <w:rFonts w:cs="Arial"/>
          <w:color w:val="000000"/>
          <w:szCs w:val="22"/>
          <w:shd w:val="clear" w:color="auto" w:fill="FFFFFF"/>
          <w:lang w:val="de-AT"/>
        </w:rPr>
        <w:t>Geschäftsführender Gesellschafter. „Bis 2028 werden wir rund 60 Prozent unseres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990105">
        <w:rPr>
          <w:rFonts w:cs="Arial"/>
          <w:color w:val="000000"/>
          <w:szCs w:val="22"/>
          <w:shd w:val="clear" w:color="auto" w:fill="FFFFFF"/>
          <w:lang w:val="de-AT"/>
        </w:rPr>
        <w:t>Produktportfolios erneuern. Damit bekräftigen wir unseren Premiumanspruch, stärken unsere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990105">
        <w:rPr>
          <w:rFonts w:cs="Arial"/>
          <w:color w:val="000000"/>
          <w:szCs w:val="22"/>
          <w:shd w:val="clear" w:color="auto" w:fill="FFFFFF"/>
          <w:lang w:val="de-AT"/>
        </w:rPr>
        <w:t>Marktposition und legen die Basis für künftiges Wachstum.“ In den Jahren 2024 und 2025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990105">
        <w:rPr>
          <w:rFonts w:cs="Arial"/>
          <w:color w:val="000000"/>
          <w:szCs w:val="22"/>
          <w:shd w:val="clear" w:color="auto" w:fill="FFFFFF"/>
          <w:lang w:val="de-AT"/>
        </w:rPr>
        <w:t>investierte Miele dafür weltweit insgesamt 468 Millionen Euro, davon rund 300 Mio. Euro in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990105">
        <w:rPr>
          <w:rFonts w:cs="Arial"/>
          <w:color w:val="000000"/>
          <w:szCs w:val="22"/>
          <w:shd w:val="clear" w:color="auto" w:fill="FFFFFF"/>
          <w:lang w:val="de-AT"/>
        </w:rPr>
        <w:t>Deutschland. Das angekündigte Investitionsziel von 500 Mio. Euro in Deutschland bis 2028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990105">
        <w:rPr>
          <w:rFonts w:cs="Arial"/>
          <w:color w:val="000000"/>
          <w:szCs w:val="22"/>
          <w:shd w:val="clear" w:color="auto" w:fill="FFFFFF"/>
          <w:lang w:val="de-AT"/>
        </w:rPr>
        <w:t>bleibt unverändert. Die Mittel fließen unter anderem in die Modernisierung und den Ausbau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lastRenderedPageBreak/>
        <w:t xml:space="preserve">diverser Werke sowie in die Weiterentwicklung von Entwicklungs- und Schulungszentren. 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br/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br/>
        <w:t>Ergänzt wird dies durch Investitionen in internationale Fertigungskapazitäten und den</w:t>
      </w:r>
      <w:r w:rsid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990105">
        <w:rPr>
          <w:rFonts w:cs="Arial"/>
          <w:color w:val="000000"/>
          <w:szCs w:val="22"/>
          <w:shd w:val="clear" w:color="auto" w:fill="FFFFFF"/>
          <w:lang w:val="de-AT"/>
        </w:rPr>
        <w:t>Ausbau des globalen Netzwerks um Experience Center in Brünn, London und Montreal.</w:t>
      </w:r>
    </w:p>
    <w:p w14:paraId="22ACFD97" w14:textId="77777777" w:rsidR="00990105" w:rsidRPr="00990105" w:rsidRDefault="00990105" w:rsidP="00990105">
      <w:pPr>
        <w:overflowPunct/>
        <w:autoSpaceDE/>
        <w:autoSpaceDN/>
        <w:adjustRightInd/>
        <w:spacing w:line="300" w:lineRule="auto"/>
        <w:textAlignment w:val="auto"/>
        <w:rPr>
          <w:rFonts w:cs="Arial"/>
          <w:b/>
          <w:bCs/>
          <w:color w:val="000000"/>
          <w:szCs w:val="22"/>
          <w:shd w:val="clear" w:color="auto" w:fill="FFFFFF"/>
          <w:lang w:val="de-AT"/>
        </w:rPr>
      </w:pPr>
      <w:r w:rsidRPr="00990105">
        <w:rPr>
          <w:rFonts w:cs="Arial"/>
          <w:b/>
          <w:bCs/>
          <w:color w:val="000000"/>
          <w:szCs w:val="22"/>
          <w:shd w:val="clear" w:color="auto" w:fill="FFFFFF"/>
          <w:lang w:val="de-AT"/>
        </w:rPr>
        <w:t>Transformation und Wettbewerbsfähigkeit</w:t>
      </w:r>
    </w:p>
    <w:p w14:paraId="760BA7B5" w14:textId="64A9BB1E" w:rsidR="00107968" w:rsidRPr="001C16F5" w:rsidRDefault="00990105" w:rsidP="0032383F">
      <w:pPr>
        <w:overflowPunct/>
        <w:autoSpaceDE/>
        <w:autoSpaceDN/>
        <w:adjustRightInd/>
        <w:spacing w:line="300" w:lineRule="auto"/>
        <w:textAlignment w:val="auto"/>
        <w:rPr>
          <w:rFonts w:cs="Arial"/>
          <w:color w:val="000000"/>
          <w:szCs w:val="22"/>
          <w:shd w:val="clear" w:color="auto" w:fill="FFFFFF"/>
          <w:lang w:val="de-AT"/>
        </w:rPr>
      </w:pPr>
      <w:r w:rsidRPr="00990105">
        <w:rPr>
          <w:rFonts w:cs="Arial"/>
          <w:color w:val="000000"/>
          <w:szCs w:val="22"/>
          <w:shd w:val="clear" w:color="auto" w:fill="FFFFFF"/>
          <w:lang w:val="de-AT"/>
        </w:rPr>
        <w:t>Ein zentraler Baustein der strategischen Weiterentwicklung war im Jahr 2025 das Miele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990105">
        <w:rPr>
          <w:rFonts w:cs="Arial"/>
          <w:color w:val="000000"/>
          <w:szCs w:val="22"/>
          <w:shd w:val="clear" w:color="auto" w:fill="FFFFFF"/>
          <w:lang w:val="de-AT"/>
        </w:rPr>
        <w:t>Performance Program, das zum Jahresende erfolgreich abgeschlossen wurde. Ziel war es,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990105">
        <w:rPr>
          <w:rFonts w:cs="Arial"/>
          <w:color w:val="000000"/>
          <w:szCs w:val="22"/>
          <w:shd w:val="clear" w:color="auto" w:fill="FFFFFF"/>
          <w:lang w:val="de-AT"/>
        </w:rPr>
        <w:t>die Kosten- und Ergebnisstruktur nachhaltig zu verbessern und so die Wettbewerbsfähigkeit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990105">
        <w:rPr>
          <w:rFonts w:cs="Arial"/>
          <w:color w:val="000000"/>
          <w:szCs w:val="22"/>
          <w:shd w:val="clear" w:color="auto" w:fill="FFFFFF"/>
          <w:lang w:val="de-AT"/>
        </w:rPr>
        <w:t>langfristig zu sichern. Das Einsparziel von 500 Millionen Euro wurde erreicht. Die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990105">
        <w:rPr>
          <w:rFonts w:cs="Arial"/>
          <w:color w:val="000000"/>
          <w:szCs w:val="22"/>
          <w:shd w:val="clear" w:color="auto" w:fill="FFFFFF"/>
          <w:lang w:val="de-AT"/>
        </w:rPr>
        <w:t>Personalkosten wurden um mehr als 120 Millionen Euro gesenkt, dabei konnten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990105">
        <w:rPr>
          <w:rFonts w:cs="Arial"/>
          <w:color w:val="000000"/>
          <w:szCs w:val="22"/>
          <w:shd w:val="clear" w:color="auto" w:fill="FFFFFF"/>
          <w:lang w:val="de-AT"/>
        </w:rPr>
        <w:t>betriebsbedingte Kündigungen in Deutschland vermieden werden. Insgesamt wurden 3.200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990105">
        <w:rPr>
          <w:rFonts w:cs="Arial"/>
          <w:color w:val="000000"/>
          <w:szCs w:val="22"/>
          <w:shd w:val="clear" w:color="auto" w:fill="FFFFFF"/>
          <w:lang w:val="de-AT"/>
        </w:rPr>
        <w:t>Projektmaßnahmen umgesetzt, die größte Einzelmaßnahme in der Logistik mit einem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Einsparvolumen im zweistelligen Millionenbereich.</w:t>
      </w:r>
      <w:r w:rsidR="0032383F" w:rsidRPr="001C16F5">
        <w:rPr>
          <w:rFonts w:cs="Arial"/>
          <w:color w:val="000000"/>
          <w:szCs w:val="22"/>
          <w:shd w:val="clear" w:color="auto" w:fill="FFFFFF"/>
          <w:lang w:val="de-AT"/>
        </w:rPr>
        <w:br/>
      </w:r>
      <w:r w:rsidR="0032383F" w:rsidRPr="001C16F5">
        <w:rPr>
          <w:rFonts w:cs="Arial"/>
          <w:color w:val="000000"/>
          <w:szCs w:val="22"/>
          <w:shd w:val="clear" w:color="auto" w:fill="FFFFFF"/>
          <w:lang w:val="de-AT"/>
        </w:rPr>
        <w:br/>
        <w:t xml:space="preserve">„Miele kann Wandel. Das haben wir in unserer Geschichte mehrfach bewiesen“, sagte </w:t>
      </w:r>
      <w:r w:rsidR="0032383F" w:rsidRPr="0032383F">
        <w:rPr>
          <w:rFonts w:cs="Arial"/>
          <w:color w:val="000000"/>
          <w:szCs w:val="22"/>
          <w:shd w:val="clear" w:color="auto" w:fill="FFFFFF"/>
          <w:lang w:val="de-AT"/>
        </w:rPr>
        <w:t>Rebecca Steinhage, Geschäftsführerin Human Resources &amp; Corporate Affairs. „Mit unserem</w:t>
      </w:r>
      <w:r w:rsidR="0032383F"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="0032383F" w:rsidRPr="0032383F">
        <w:rPr>
          <w:rFonts w:cs="Arial"/>
          <w:color w:val="000000"/>
          <w:szCs w:val="22"/>
          <w:shd w:val="clear" w:color="auto" w:fill="FFFFFF"/>
          <w:lang w:val="de-AT"/>
        </w:rPr>
        <w:t>Performance Program haben wir unsere Wettbewerbsfähigkeit gestärkt und das</w:t>
      </w:r>
      <w:r w:rsidR="0032383F"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="0032383F" w:rsidRPr="0032383F">
        <w:rPr>
          <w:rFonts w:cs="Arial"/>
          <w:color w:val="000000"/>
          <w:szCs w:val="22"/>
          <w:shd w:val="clear" w:color="auto" w:fill="FFFFFF"/>
          <w:lang w:val="de-AT"/>
        </w:rPr>
        <w:t>Unternehmen zukunftsfest aufgestellt. Trotz wirtschaftlichen Gegenwinds sind wir</w:t>
      </w:r>
      <w:r w:rsidR="0032383F"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="0032383F" w:rsidRPr="0032383F">
        <w:rPr>
          <w:rFonts w:cs="Arial"/>
          <w:color w:val="000000"/>
          <w:szCs w:val="22"/>
          <w:shd w:val="clear" w:color="auto" w:fill="FFFFFF"/>
          <w:lang w:val="de-AT"/>
        </w:rPr>
        <w:t>vorangekommen, haben wertvolle Erfahrungen gesammelt und setzen diesen Weg</w:t>
      </w:r>
      <w:r w:rsidR="0032383F"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="0032383F" w:rsidRPr="0032383F">
        <w:rPr>
          <w:rFonts w:cs="Arial"/>
          <w:color w:val="000000"/>
          <w:szCs w:val="22"/>
          <w:shd w:val="clear" w:color="auto" w:fill="FFFFFF"/>
          <w:lang w:val="de-AT"/>
        </w:rPr>
        <w:t>konsequent fort. Mein Dank gilt allen, die zum Erfolg des Programms beigetragen haben.“</w:t>
      </w:r>
      <w:r w:rsidR="0032383F"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="0032383F" w:rsidRPr="0032383F">
        <w:rPr>
          <w:rFonts w:cs="Arial"/>
          <w:color w:val="000000"/>
          <w:szCs w:val="22"/>
          <w:shd w:val="clear" w:color="auto" w:fill="FFFFFF"/>
          <w:lang w:val="de-AT"/>
        </w:rPr>
        <w:t>Künftiges Wachstum wird strategisch auf Premium-Innovationen im Haushalts- und</w:t>
      </w:r>
      <w:r w:rsidR="0032383F"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="0032383F" w:rsidRPr="0032383F">
        <w:rPr>
          <w:rFonts w:cs="Arial"/>
          <w:color w:val="000000"/>
          <w:szCs w:val="22"/>
          <w:shd w:val="clear" w:color="auto" w:fill="FFFFFF"/>
          <w:lang w:val="de-AT"/>
        </w:rPr>
        <w:t>Gewerbebereich sowie auf Digitalisierung und Künstliche Intelligenz ausgerichtet sein.</w:t>
      </w:r>
      <w:r w:rsidR="0032383F"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="0032383F" w:rsidRPr="0032383F">
        <w:rPr>
          <w:rFonts w:cs="Arial"/>
          <w:color w:val="000000"/>
          <w:szCs w:val="22"/>
          <w:shd w:val="clear" w:color="auto" w:fill="FFFFFF"/>
          <w:lang w:val="de-AT"/>
        </w:rPr>
        <w:t>„Unsere Aufstellung mit den zwei Säulen Domestic und Professional verbindet Stabilität mit</w:t>
      </w:r>
      <w:r w:rsidR="0032383F"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Wachstumschancen“, sagte Rebecca Steinhage.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br/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br/>
      </w:r>
      <w:r w:rsidR="0032383F" w:rsidRPr="001C16F5">
        <w:rPr>
          <w:rFonts w:cs="Arial"/>
          <w:b/>
          <w:bCs/>
          <w:color w:val="000000"/>
          <w:szCs w:val="22"/>
          <w:shd w:val="clear" w:color="auto" w:fill="FFFFFF"/>
          <w:lang w:val="de-AT"/>
        </w:rPr>
        <w:t>KI und Digitalisierung</w:t>
      </w:r>
    </w:p>
    <w:p w14:paraId="3D45099D" w14:textId="12FDCCA4" w:rsidR="00990105" w:rsidRPr="001C16F5" w:rsidRDefault="0032383F" w:rsidP="0032383F">
      <w:pPr>
        <w:overflowPunct/>
        <w:autoSpaceDE/>
        <w:autoSpaceDN/>
        <w:adjustRightInd/>
        <w:spacing w:line="300" w:lineRule="auto"/>
        <w:textAlignment w:val="auto"/>
        <w:rPr>
          <w:rStyle w:val="Fett"/>
          <w:rFonts w:cs="Arial"/>
          <w:color w:val="000000"/>
          <w:szCs w:val="22"/>
          <w:shd w:val="clear" w:color="auto" w:fill="FFFFFF"/>
        </w:rPr>
      </w:pPr>
      <w:r w:rsidRPr="0032383F">
        <w:rPr>
          <w:rFonts w:cs="Arial"/>
          <w:color w:val="000000"/>
          <w:szCs w:val="22"/>
          <w:shd w:val="clear" w:color="auto" w:fill="FFFFFF"/>
          <w:lang w:val="de-AT"/>
        </w:rPr>
        <w:t>Im Bereich Digitalisierung treibt Miele die intelligente Vernetzung von Hardware und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32383F">
        <w:rPr>
          <w:rFonts w:cs="Arial"/>
          <w:color w:val="000000"/>
          <w:szCs w:val="22"/>
          <w:shd w:val="clear" w:color="auto" w:fill="FFFFFF"/>
          <w:lang w:val="de-AT"/>
        </w:rPr>
        <w:t>Software konsequent voran mit dem Ziel, Kundennutzen weiter zu erhöhen. Sei es sowohl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32383F">
        <w:rPr>
          <w:rFonts w:cs="Arial"/>
          <w:color w:val="000000"/>
          <w:szCs w:val="22"/>
          <w:shd w:val="clear" w:color="auto" w:fill="FFFFFF"/>
          <w:lang w:val="de-AT"/>
        </w:rPr>
        <w:t>zur Steigerung der Effizienz im professionellen Bereich als auch im privaten Einsatz.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32383F">
        <w:rPr>
          <w:rFonts w:cs="Arial"/>
          <w:color w:val="000000"/>
          <w:szCs w:val="22"/>
          <w:shd w:val="clear" w:color="auto" w:fill="FFFFFF"/>
          <w:lang w:val="de-AT"/>
        </w:rPr>
        <w:t>Innovative Programme und Services wie „Smart Food ID“ und „AI Diagnostics“ bieten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32383F">
        <w:rPr>
          <w:rFonts w:cs="Arial"/>
          <w:color w:val="000000"/>
          <w:szCs w:val="22"/>
          <w:shd w:val="clear" w:color="auto" w:fill="FFFFFF"/>
          <w:lang w:val="de-AT"/>
        </w:rPr>
        <w:t>Kunden daheim mehr Komfort, höhere Effizienz und ermöglichen eine vorausschauende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32383F">
        <w:rPr>
          <w:rFonts w:cs="Arial"/>
          <w:color w:val="000000"/>
          <w:szCs w:val="22"/>
          <w:shd w:val="clear" w:color="auto" w:fill="FFFFFF"/>
          <w:lang w:val="de-AT"/>
        </w:rPr>
        <w:t xml:space="preserve">Wartung. „Das besondere 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>V</w:t>
      </w:r>
      <w:r w:rsidRPr="0032383F">
        <w:rPr>
          <w:rFonts w:cs="Arial"/>
          <w:color w:val="000000"/>
          <w:szCs w:val="22"/>
          <w:shd w:val="clear" w:color="auto" w:fill="FFFFFF"/>
          <w:lang w:val="de-AT"/>
        </w:rPr>
        <w:t>ertrauensverhältnis, das viele Kunden mit Miele verbinden, ist für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32383F">
        <w:rPr>
          <w:rFonts w:cs="Arial"/>
          <w:color w:val="000000"/>
          <w:szCs w:val="22"/>
          <w:shd w:val="clear" w:color="auto" w:fill="FFFFFF"/>
          <w:lang w:val="de-AT"/>
        </w:rPr>
        <w:t>uns der Maßstab bei Entwicklung und Einsatz von KI-Lösungen in unseren Produkten“, sagte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Dr. Markus Miele.</w:t>
      </w:r>
    </w:p>
    <w:p w14:paraId="7DDF8FD4" w14:textId="5469FAAD" w:rsidR="002E7FF6" w:rsidRPr="001C16F5" w:rsidRDefault="0032383F" w:rsidP="002E7FF6">
      <w:pPr>
        <w:overflowPunct/>
        <w:autoSpaceDE/>
        <w:autoSpaceDN/>
        <w:adjustRightInd/>
        <w:spacing w:line="300" w:lineRule="auto"/>
        <w:textAlignment w:val="auto"/>
        <w:rPr>
          <w:rFonts w:cs="Arial"/>
          <w:b/>
          <w:szCs w:val="22"/>
          <w:lang w:val="de-AT"/>
        </w:rPr>
      </w:pPr>
      <w:r w:rsidRPr="0032383F">
        <w:rPr>
          <w:rFonts w:cs="Arial"/>
          <w:color w:val="000000"/>
          <w:szCs w:val="22"/>
          <w:shd w:val="clear" w:color="auto" w:fill="FFFFFF"/>
          <w:lang w:val="de-AT"/>
        </w:rPr>
        <w:t>Im Zentrum aller Unternehmensaktivitäten steht seit 1899 der Anspruch an höchste Qualität.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32383F">
        <w:rPr>
          <w:rFonts w:cs="Arial"/>
          <w:color w:val="000000"/>
          <w:szCs w:val="22"/>
          <w:shd w:val="clear" w:color="auto" w:fill="FFFFFF"/>
          <w:lang w:val="de-AT"/>
        </w:rPr>
        <w:t>So gewährt Miele auf die Motoren von Waschmaschinen, Trocknern und Waschtrocknern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32383F">
        <w:rPr>
          <w:rFonts w:cs="Arial"/>
          <w:color w:val="000000"/>
          <w:szCs w:val="22"/>
          <w:shd w:val="clear" w:color="auto" w:fill="FFFFFF"/>
          <w:lang w:val="de-AT"/>
        </w:rPr>
        <w:lastRenderedPageBreak/>
        <w:t>seit 2025 eine 25-jährige Garantie, einzigartig in der Branche. „Wir geben Garantien in einer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Zeit ohne Garantien“, sagte Markus Miele. Im Februar wurde das Unternehmen zudem mit </w:t>
      </w:r>
      <w:r w:rsidRPr="0032383F">
        <w:rPr>
          <w:rFonts w:cs="Arial"/>
          <w:color w:val="000000"/>
          <w:szCs w:val="22"/>
          <w:shd w:val="clear" w:color="auto" w:fill="FFFFFF"/>
          <w:lang w:val="de-AT"/>
        </w:rPr>
        <w:t>der EcoVadis-Goldmedaille für seine Nachhaltigkeitsleistung ausgezeichnet. Auch der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32383F">
        <w:rPr>
          <w:rFonts w:cs="Arial"/>
          <w:color w:val="000000"/>
          <w:szCs w:val="22"/>
          <w:shd w:val="clear" w:color="auto" w:fill="FFFFFF"/>
          <w:lang w:val="de-AT"/>
        </w:rPr>
        <w:t>Bundespreis Ecodesign ging 2025 an Miele: für die Designstudie „Vooper“, einen zirkulär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konzipierten Staubsauger.</w:t>
      </w:r>
      <w:r w:rsidR="002E7FF6">
        <w:rPr>
          <w:rFonts w:cs="Arial"/>
          <w:color w:val="000000"/>
          <w:szCs w:val="22"/>
          <w:shd w:val="clear" w:color="auto" w:fill="FFFFFF"/>
          <w:lang w:val="de-AT"/>
        </w:rPr>
        <w:br/>
      </w:r>
      <w:r w:rsidR="002E7FF6">
        <w:rPr>
          <w:rFonts w:cs="Arial"/>
          <w:color w:val="000000"/>
          <w:szCs w:val="22"/>
          <w:shd w:val="clear" w:color="auto" w:fill="FFFFFF"/>
          <w:lang w:val="de-AT"/>
        </w:rPr>
        <w:br/>
      </w:r>
      <w:r w:rsidR="002E7FF6" w:rsidRPr="002E7FF6">
        <w:rPr>
          <w:rFonts w:cs="Arial"/>
          <w:b/>
          <w:bCs/>
          <w:szCs w:val="22"/>
        </w:rPr>
        <w:t>Miele Österreich zeigt Stärke in anspruchsvollem Marktumfeld</w:t>
      </w:r>
    </w:p>
    <w:p w14:paraId="0D767EF3" w14:textId="5A407172" w:rsidR="002E7FF6" w:rsidRPr="002E7FF6" w:rsidRDefault="002E7FF6" w:rsidP="002E7FF6">
      <w:pPr>
        <w:spacing w:line="300" w:lineRule="auto"/>
        <w:rPr>
          <w:rFonts w:cs="Arial"/>
          <w:color w:val="000000"/>
          <w:shd w:val="clear" w:color="auto" w:fill="FFFFFF"/>
          <w:lang w:val="de-AT"/>
        </w:rPr>
      </w:pPr>
      <w:r w:rsidRPr="002E7FF6">
        <w:rPr>
          <w:rFonts w:cs="Arial"/>
          <w:color w:val="000000"/>
          <w:shd w:val="clear" w:color="auto" w:fill="FFFFFF"/>
          <w:lang w:val="de-AT"/>
        </w:rPr>
        <w:t>Miele Österreich hat sich im Geschäftsjahr 2025 in einem herausfordernden wirtschaftlichen Umfeld erfolgreich behauptet. Der Umsatz belief sich auf 276,</w:t>
      </w:r>
      <w:r w:rsidR="00804A58">
        <w:rPr>
          <w:rFonts w:cs="Arial"/>
          <w:color w:val="000000"/>
          <w:shd w:val="clear" w:color="auto" w:fill="FFFFFF"/>
          <w:lang w:val="de-AT"/>
        </w:rPr>
        <w:t>8</w:t>
      </w:r>
      <w:r w:rsidRPr="002E7FF6">
        <w:rPr>
          <w:rFonts w:cs="Arial"/>
          <w:color w:val="000000"/>
          <w:shd w:val="clear" w:color="auto" w:fill="FFFFFF"/>
          <w:lang w:val="de-AT"/>
        </w:rPr>
        <w:t xml:space="preserve"> Mio. Euro</w:t>
      </w:r>
      <w:r w:rsidR="00B231A1">
        <w:rPr>
          <w:rFonts w:cs="Arial"/>
          <w:color w:val="000000"/>
          <w:shd w:val="clear" w:color="auto" w:fill="FFFFFF"/>
          <w:lang w:val="de-AT"/>
        </w:rPr>
        <w:t xml:space="preserve"> (-1,2 Prozent)</w:t>
      </w:r>
      <w:r w:rsidRPr="002E7FF6">
        <w:rPr>
          <w:rFonts w:cs="Arial"/>
          <w:color w:val="000000"/>
          <w:shd w:val="clear" w:color="auto" w:fill="FFFFFF"/>
          <w:lang w:val="de-AT"/>
        </w:rPr>
        <w:t xml:space="preserve">, die Zahl der Mitarbeitenden lag bei rund 700. </w:t>
      </w:r>
    </w:p>
    <w:p w14:paraId="15F0ED59" w14:textId="4DE1CDC6" w:rsidR="002E7FF6" w:rsidRPr="002E7FF6" w:rsidRDefault="002E7FF6" w:rsidP="002E7FF6">
      <w:pPr>
        <w:overflowPunct/>
        <w:autoSpaceDE/>
        <w:autoSpaceDN/>
        <w:adjustRightInd/>
        <w:spacing w:line="300" w:lineRule="auto"/>
        <w:textAlignment w:val="auto"/>
        <w:rPr>
          <w:rFonts w:cs="Arial"/>
          <w:color w:val="000000"/>
          <w:szCs w:val="22"/>
          <w:shd w:val="clear" w:color="auto" w:fill="FFFFFF"/>
          <w:lang w:val="de-AT"/>
        </w:rPr>
      </w:pPr>
      <w:r w:rsidRPr="002E7FF6">
        <w:rPr>
          <w:rFonts w:cs="Arial"/>
          <w:color w:val="000000"/>
          <w:szCs w:val="22"/>
          <w:shd w:val="clear" w:color="auto" w:fill="FFFFFF"/>
          <w:lang w:val="de-AT"/>
        </w:rPr>
        <w:t xml:space="preserve">Positive Impulse kamen </w:t>
      </w:r>
      <w:r w:rsidR="000C753B">
        <w:rPr>
          <w:rFonts w:cs="Arial"/>
          <w:color w:val="000000"/>
          <w:szCs w:val="22"/>
          <w:shd w:val="clear" w:color="auto" w:fill="FFFFFF"/>
          <w:lang w:val="de-AT"/>
        </w:rPr>
        <w:t xml:space="preserve">sowohl </w:t>
      </w:r>
      <w:r w:rsidRPr="002E7FF6">
        <w:rPr>
          <w:rFonts w:cs="Arial"/>
          <w:color w:val="000000"/>
          <w:szCs w:val="22"/>
          <w:shd w:val="clear" w:color="auto" w:fill="FFFFFF"/>
          <w:lang w:val="de-AT"/>
        </w:rPr>
        <w:t xml:space="preserve">aus dem Hausgeräte- </w:t>
      </w:r>
      <w:r w:rsidR="00925EE8">
        <w:rPr>
          <w:rFonts w:cs="Arial"/>
          <w:color w:val="000000"/>
          <w:szCs w:val="22"/>
          <w:shd w:val="clear" w:color="auto" w:fill="FFFFFF"/>
          <w:lang w:val="de-AT"/>
        </w:rPr>
        <w:t xml:space="preserve">als auch </w:t>
      </w:r>
      <w:r w:rsidRPr="002E7FF6">
        <w:rPr>
          <w:rFonts w:cs="Arial"/>
          <w:color w:val="000000"/>
          <w:szCs w:val="22"/>
          <w:shd w:val="clear" w:color="auto" w:fill="FFFFFF"/>
          <w:lang w:val="de-AT"/>
        </w:rPr>
        <w:t>Professional</w:t>
      </w:r>
      <w:r>
        <w:rPr>
          <w:rFonts w:cs="Arial"/>
          <w:color w:val="000000"/>
          <w:szCs w:val="22"/>
          <w:shd w:val="clear" w:color="auto" w:fill="FFFFFF"/>
          <w:lang w:val="de-AT"/>
        </w:rPr>
        <w:t>-</w:t>
      </w:r>
      <w:r w:rsidRPr="002E7FF6">
        <w:rPr>
          <w:rFonts w:cs="Arial"/>
          <w:color w:val="000000"/>
          <w:szCs w:val="22"/>
          <w:shd w:val="clear" w:color="auto" w:fill="FFFFFF"/>
          <w:lang w:val="de-AT"/>
        </w:rPr>
        <w:t>Geschäft. Produktinnovationen, der konsequente Ausbau digitaler Lösungen sowie die leistungsstarke Serviceorganisation erwiesen sich erneut als zentrale Erfolgsfaktoren und tragende Säulen der Marktpräsenz von Miele in Österreich.</w:t>
      </w:r>
    </w:p>
    <w:p w14:paraId="5AF308CA" w14:textId="77777777" w:rsidR="00B200E3" w:rsidRPr="002E7FF6" w:rsidRDefault="002E7FF6" w:rsidP="00B200E3">
      <w:pPr>
        <w:overflowPunct/>
        <w:autoSpaceDE/>
        <w:autoSpaceDN/>
        <w:adjustRightInd/>
        <w:spacing w:line="300" w:lineRule="auto"/>
        <w:textAlignment w:val="auto"/>
        <w:rPr>
          <w:rFonts w:cs="Arial"/>
          <w:color w:val="000000"/>
          <w:szCs w:val="22"/>
          <w:shd w:val="clear" w:color="auto" w:fill="FFFFFF"/>
          <w:lang w:val="de-AT"/>
        </w:rPr>
      </w:pPr>
      <w:r w:rsidRPr="002E7FF6">
        <w:rPr>
          <w:rFonts w:cs="Arial"/>
          <w:color w:val="000000"/>
          <w:szCs w:val="22"/>
          <w:shd w:val="clear" w:color="auto" w:fill="FFFFFF"/>
          <w:lang w:val="de-AT"/>
        </w:rPr>
        <w:t xml:space="preserve">„Trotz anspruchsvoller Rahmenbedingungen konnten wir unsere Marktposition sichern und gezielt Wachstumsimpulse im </w:t>
      </w:r>
      <w:r w:rsidR="000C753B">
        <w:rPr>
          <w:rFonts w:cs="Arial"/>
          <w:color w:val="000000"/>
          <w:szCs w:val="22"/>
          <w:shd w:val="clear" w:color="auto" w:fill="FFFFFF"/>
          <w:lang w:val="de-AT"/>
        </w:rPr>
        <w:t>Hausgeräte</w:t>
      </w:r>
      <w:r w:rsidRPr="002E7FF6">
        <w:rPr>
          <w:rFonts w:cs="Arial"/>
          <w:color w:val="000000"/>
          <w:szCs w:val="22"/>
          <w:shd w:val="clear" w:color="auto" w:fill="FFFFFF"/>
          <w:lang w:val="de-AT"/>
        </w:rPr>
        <w:t>- und Professional</w:t>
      </w:r>
      <w:r>
        <w:rPr>
          <w:rFonts w:cs="Arial"/>
          <w:color w:val="000000"/>
          <w:szCs w:val="22"/>
          <w:shd w:val="clear" w:color="auto" w:fill="FFFFFF"/>
          <w:lang w:val="de-AT"/>
        </w:rPr>
        <w:t>-</w:t>
      </w:r>
      <w:r w:rsidRPr="002E7FF6">
        <w:rPr>
          <w:rFonts w:cs="Arial"/>
          <w:color w:val="000000"/>
          <w:szCs w:val="22"/>
          <w:shd w:val="clear" w:color="auto" w:fill="FFFFFF"/>
          <w:lang w:val="de-AT"/>
        </w:rPr>
        <w:t>Geschäft setzen</w:t>
      </w:r>
      <w:r w:rsidR="00B200E3">
        <w:rPr>
          <w:rFonts w:cs="Arial"/>
          <w:color w:val="000000"/>
          <w:szCs w:val="22"/>
          <w:shd w:val="clear" w:color="auto" w:fill="FFFFFF"/>
          <w:lang w:val="de-AT"/>
        </w:rPr>
        <w:t xml:space="preserve">,“ </w:t>
      </w:r>
      <w:r w:rsidR="00B200E3" w:rsidRPr="002E7FF6">
        <w:rPr>
          <w:rFonts w:cs="Arial"/>
          <w:color w:val="000000"/>
          <w:szCs w:val="22"/>
          <w:shd w:val="clear" w:color="auto" w:fill="FFFFFF"/>
          <w:lang w:val="de-AT"/>
        </w:rPr>
        <w:t>sagt Monika Eder, Geschäftsführerin von Miele Österreich.</w:t>
      </w:r>
    </w:p>
    <w:p w14:paraId="4892DBF6" w14:textId="5851B675" w:rsidR="00B200E3" w:rsidRPr="00B200E3" w:rsidRDefault="00536B3A" w:rsidP="00B200E3">
      <w:pPr>
        <w:overflowPunct/>
        <w:autoSpaceDE/>
        <w:autoSpaceDN/>
        <w:adjustRightInd/>
        <w:spacing w:line="300" w:lineRule="auto"/>
        <w:textAlignment w:val="auto"/>
        <w:rPr>
          <w:rFonts w:cs="Arial"/>
          <w:color w:val="000000"/>
          <w:szCs w:val="22"/>
          <w:shd w:val="clear" w:color="auto" w:fill="FFFFFF"/>
          <w:lang w:val="de-AT"/>
        </w:rPr>
      </w:pPr>
      <w:r w:rsidRPr="002E7FF6">
        <w:rPr>
          <w:rFonts w:cs="Arial"/>
          <w:color w:val="000000"/>
          <w:szCs w:val="22"/>
          <w:shd w:val="clear" w:color="auto" w:fill="FFFFFF"/>
          <w:lang w:val="de-AT"/>
        </w:rPr>
        <w:t>Einen erfreulichen Beitrag lieferte auch das Werk Bürmoos</w:t>
      </w:r>
      <w:r>
        <w:rPr>
          <w:rFonts w:cs="Arial"/>
          <w:color w:val="000000"/>
          <w:szCs w:val="22"/>
          <w:shd w:val="clear" w:color="auto" w:fill="FFFFFF"/>
          <w:lang w:val="de-AT"/>
        </w:rPr>
        <w:t xml:space="preserve">. </w:t>
      </w:r>
      <w:r w:rsidRPr="002E7FF6">
        <w:rPr>
          <w:rFonts w:cs="Arial"/>
          <w:color w:val="000000"/>
          <w:szCs w:val="22"/>
          <w:shd w:val="clear" w:color="auto" w:fill="FFFFFF"/>
          <w:lang w:val="de-AT"/>
        </w:rPr>
        <w:t>Damit unterstreicht der Standort seine strategische Bedeutung als Systemlieferant innerhalb des Joint Ventures SteelcoBelimed</w:t>
      </w:r>
      <w:r w:rsidR="002E7FF6" w:rsidRPr="002E7FF6">
        <w:rPr>
          <w:rFonts w:cs="Arial"/>
          <w:color w:val="000000"/>
          <w:szCs w:val="22"/>
          <w:shd w:val="clear" w:color="auto" w:fill="FFFFFF"/>
          <w:lang w:val="de-AT"/>
        </w:rPr>
        <w:t xml:space="preserve">“, </w:t>
      </w:r>
      <w:r w:rsidR="00F8655C">
        <w:rPr>
          <w:rFonts w:cs="Arial"/>
          <w:color w:val="000000"/>
          <w:szCs w:val="22"/>
          <w:shd w:val="clear" w:color="auto" w:fill="FFFFFF"/>
          <w:lang w:val="de-AT"/>
        </w:rPr>
        <w:t xml:space="preserve">ergänzt </w:t>
      </w:r>
      <w:r w:rsidR="00B200E3" w:rsidRPr="00B200E3">
        <w:rPr>
          <w:rFonts w:cs="Arial"/>
          <w:color w:val="000000"/>
          <w:szCs w:val="22"/>
          <w:shd w:val="clear" w:color="auto" w:fill="FFFFFF"/>
          <w:lang w:val="de-AT"/>
        </w:rPr>
        <w:t>Dr. Hendrik Wermers, Geschäftsführer der Miele Werk Bürmoos GmbH.</w:t>
      </w:r>
    </w:p>
    <w:p w14:paraId="7CB18581" w14:textId="5508FEDD" w:rsidR="0032383F" w:rsidRPr="001C16F5" w:rsidRDefault="0032383F" w:rsidP="0032383F">
      <w:pPr>
        <w:overflowPunct/>
        <w:autoSpaceDE/>
        <w:autoSpaceDN/>
        <w:adjustRightInd/>
        <w:spacing w:line="300" w:lineRule="auto"/>
        <w:textAlignment w:val="auto"/>
        <w:rPr>
          <w:rFonts w:cs="Arial"/>
          <w:color w:val="000000"/>
          <w:szCs w:val="22"/>
          <w:shd w:val="clear" w:color="auto" w:fill="FFFFFF"/>
          <w:lang w:val="de-AT"/>
        </w:rPr>
      </w:pPr>
      <w:r w:rsidRPr="001C16F5">
        <w:rPr>
          <w:rFonts w:cs="Arial"/>
          <w:b/>
          <w:bCs/>
          <w:color w:val="000000"/>
          <w:szCs w:val="22"/>
          <w:shd w:val="clear" w:color="auto" w:fill="FFFFFF"/>
          <w:lang w:val="de-AT"/>
        </w:rPr>
        <w:t>Ausblick 2026</w:t>
      </w:r>
    </w:p>
    <w:p w14:paraId="031151D3" w14:textId="77777777" w:rsidR="00E330D0" w:rsidRDefault="0032383F" w:rsidP="0032383F">
      <w:pPr>
        <w:overflowPunct/>
        <w:autoSpaceDE/>
        <w:autoSpaceDN/>
        <w:adjustRightInd/>
        <w:spacing w:line="300" w:lineRule="auto"/>
        <w:textAlignment w:val="auto"/>
        <w:rPr>
          <w:rFonts w:cs="Arial"/>
          <w:color w:val="000000"/>
          <w:szCs w:val="22"/>
          <w:shd w:val="clear" w:color="auto" w:fill="FFFFFF"/>
          <w:lang w:val="de-AT"/>
        </w:rPr>
      </w:pPr>
      <w:r w:rsidRPr="0032383F">
        <w:rPr>
          <w:rFonts w:cs="Arial"/>
          <w:color w:val="000000"/>
          <w:szCs w:val="22"/>
          <w:shd w:val="clear" w:color="auto" w:fill="FFFFFF"/>
          <w:lang w:val="de-AT"/>
        </w:rPr>
        <w:t>Im weiteren Jahresverlauf bleiben die geopolitischen Rahmenbedingungen volatil – mit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32383F">
        <w:rPr>
          <w:rFonts w:cs="Arial"/>
          <w:color w:val="000000"/>
          <w:szCs w:val="22"/>
          <w:shd w:val="clear" w:color="auto" w:fill="FFFFFF"/>
          <w:lang w:val="de-AT"/>
        </w:rPr>
        <w:t>Auswirkungen auf Lieferketten, Kosten, Marktzugang sowie Kundenverhalten.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32383F">
        <w:rPr>
          <w:rFonts w:cs="Arial"/>
          <w:color w:val="000000"/>
          <w:szCs w:val="22"/>
          <w:shd w:val="clear" w:color="auto" w:fill="FFFFFF"/>
          <w:lang w:val="de-AT"/>
        </w:rPr>
        <w:t>Digitalisierung, KI und vernetzte Lösungen werden dabei neue Differenzierungschancen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32383F">
        <w:rPr>
          <w:rFonts w:cs="Arial"/>
          <w:color w:val="000000"/>
          <w:szCs w:val="22"/>
          <w:shd w:val="clear" w:color="auto" w:fill="FFFFFF"/>
          <w:lang w:val="de-AT"/>
        </w:rPr>
        <w:t>eröffnen, die Kundenbindung stärken und zusätzliche Service- sowie Geschäftsmodelle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32383F">
        <w:rPr>
          <w:rFonts w:cs="Arial"/>
          <w:color w:val="000000"/>
          <w:szCs w:val="22"/>
          <w:shd w:val="clear" w:color="auto" w:fill="FFFFFF"/>
          <w:lang w:val="de-AT"/>
        </w:rPr>
        <w:t>ermöglichen. „Wir blicken auf das Jahr 2026 verhalten optimistisch und rechnen mit einer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</w:t>
      </w:r>
      <w:r w:rsidRPr="0032383F">
        <w:rPr>
          <w:rFonts w:cs="Arial"/>
          <w:color w:val="000000"/>
          <w:szCs w:val="22"/>
          <w:shd w:val="clear" w:color="auto" w:fill="FFFFFF"/>
          <w:lang w:val="de-AT"/>
        </w:rPr>
        <w:t>moderat positiven Umsatzentwicklung, allerdings weiterhin unter hohem Wettbewerbsdruck“,</w:t>
      </w:r>
      <w:r w:rsidRPr="001C16F5">
        <w:rPr>
          <w:rFonts w:cs="Arial"/>
          <w:color w:val="000000"/>
          <w:szCs w:val="22"/>
          <w:shd w:val="clear" w:color="auto" w:fill="FFFFFF"/>
          <w:lang w:val="de-AT"/>
        </w:rPr>
        <w:t xml:space="preserve"> sagte Markus Miele.</w:t>
      </w:r>
    </w:p>
    <w:p w14:paraId="26B348EB" w14:textId="733784C5" w:rsidR="0093568B" w:rsidRPr="001C16F5" w:rsidRDefault="001C16F5" w:rsidP="0093568B">
      <w:pPr>
        <w:overflowPunct/>
        <w:autoSpaceDE/>
        <w:autoSpaceDN/>
        <w:adjustRightInd/>
        <w:spacing w:line="300" w:lineRule="auto"/>
        <w:textAlignment w:val="auto"/>
        <w:rPr>
          <w:rFonts w:cs="Arial"/>
          <w:b/>
          <w:bCs/>
          <w:szCs w:val="22"/>
        </w:rPr>
      </w:pPr>
      <w:r w:rsidRPr="001C16F5">
        <w:rPr>
          <w:rStyle w:val="Fett"/>
          <w:rFonts w:cs="Arial"/>
          <w:color w:val="000000"/>
          <w:szCs w:val="22"/>
          <w:shd w:val="clear" w:color="auto" w:fill="FFFFFF"/>
        </w:rPr>
        <w:t>Medien</w:t>
      </w:r>
      <w:r w:rsidR="0093568B" w:rsidRPr="001C16F5">
        <w:rPr>
          <w:rStyle w:val="Fett"/>
          <w:rFonts w:cs="Arial"/>
          <w:color w:val="000000"/>
          <w:szCs w:val="22"/>
          <w:shd w:val="clear" w:color="auto" w:fill="FFFFFF"/>
        </w:rPr>
        <w:t>kontak</w:t>
      </w:r>
      <w:r w:rsidRPr="001C16F5">
        <w:rPr>
          <w:rStyle w:val="Fett"/>
          <w:rFonts w:cs="Arial"/>
          <w:color w:val="000000"/>
          <w:szCs w:val="22"/>
          <w:shd w:val="clear" w:color="auto" w:fill="FFFFFF"/>
        </w:rPr>
        <w:t xml:space="preserve">t </w:t>
      </w:r>
      <w:r w:rsidR="002E7FF6">
        <w:rPr>
          <w:rStyle w:val="Fett"/>
          <w:rFonts w:cs="Arial"/>
          <w:color w:val="000000"/>
          <w:szCs w:val="22"/>
          <w:shd w:val="clear" w:color="auto" w:fill="FFFFFF"/>
        </w:rPr>
        <w:br/>
      </w:r>
      <w:r w:rsidR="0093568B" w:rsidRPr="001C16F5">
        <w:rPr>
          <w:rFonts w:cs="Arial"/>
          <w:color w:val="000000"/>
          <w:szCs w:val="22"/>
          <w:shd w:val="clear" w:color="auto" w:fill="FFFFFF"/>
        </w:rPr>
        <w:t>Petra Ummenberger</w:t>
      </w:r>
      <w:r w:rsidR="0093568B" w:rsidRPr="001C16F5">
        <w:rPr>
          <w:rFonts w:cs="Arial"/>
          <w:color w:val="000000"/>
          <w:szCs w:val="22"/>
        </w:rPr>
        <w:br/>
      </w:r>
      <w:r w:rsidR="0093568B" w:rsidRPr="001C16F5">
        <w:rPr>
          <w:rFonts w:cs="Arial"/>
          <w:color w:val="000000"/>
          <w:szCs w:val="22"/>
          <w:shd w:val="clear" w:color="auto" w:fill="FFFFFF"/>
        </w:rPr>
        <w:t>Telefon: 050 800 81551</w:t>
      </w:r>
      <w:r w:rsidR="00B200E3">
        <w:rPr>
          <w:rFonts w:cs="Arial"/>
          <w:color w:val="000000"/>
          <w:szCs w:val="22"/>
          <w:shd w:val="clear" w:color="auto" w:fill="FFFFFF"/>
        </w:rPr>
        <w:br/>
      </w:r>
      <w:hyperlink r:id="rId11" w:tgtFrame="_blank" w:history="1">
        <w:r w:rsidR="0093568B" w:rsidRPr="001C16F5">
          <w:rPr>
            <w:rStyle w:val="Hyperlink"/>
            <w:rFonts w:cs="Arial"/>
            <w:color w:val="000000"/>
            <w:szCs w:val="22"/>
            <w:shd w:val="clear" w:color="auto" w:fill="FFFFFF"/>
          </w:rPr>
          <w:t>petra.ummenberger@miele.com</w:t>
        </w:r>
      </w:hyperlink>
    </w:p>
    <w:p w14:paraId="25DE6636" w14:textId="77777777" w:rsidR="00536B3A" w:rsidRDefault="00536B3A">
      <w:pPr>
        <w:overflowPunct/>
        <w:autoSpaceDE/>
        <w:autoSpaceDN/>
        <w:adjustRightInd/>
        <w:spacing w:before="0" w:after="160" w:line="259" w:lineRule="auto"/>
        <w:textAlignment w:val="auto"/>
        <w:rPr>
          <w:rFonts w:ascii="Helvetica" w:hAnsi="Helvetica" w:cs="Helvetica"/>
          <w:b/>
          <w:sz w:val="18"/>
          <w:szCs w:val="18"/>
          <w:lang w:val="de-AT"/>
        </w:rPr>
      </w:pPr>
      <w:r>
        <w:rPr>
          <w:rFonts w:ascii="Helvetica" w:hAnsi="Helvetica" w:cs="Helvetica"/>
          <w:b/>
          <w:sz w:val="18"/>
          <w:szCs w:val="18"/>
          <w:lang w:val="de-AT"/>
        </w:rPr>
        <w:br w:type="page"/>
      </w:r>
    </w:p>
    <w:p w14:paraId="38D14A08" w14:textId="2B3B8808" w:rsidR="00536B3A" w:rsidRPr="00536B3A" w:rsidRDefault="001C16F5" w:rsidP="001C16F5">
      <w:pPr>
        <w:spacing w:line="300" w:lineRule="auto"/>
        <w:rPr>
          <w:rFonts w:ascii="Helvetica" w:hAnsi="Helvetica" w:cs="Helvetica"/>
          <w:bCs/>
          <w:sz w:val="18"/>
          <w:szCs w:val="18"/>
          <w:lang w:val="de-AT"/>
        </w:rPr>
      </w:pPr>
      <w:r w:rsidRPr="001C16F5">
        <w:rPr>
          <w:rFonts w:ascii="Helvetica" w:hAnsi="Helvetica" w:cs="Helvetica"/>
          <w:b/>
          <w:sz w:val="18"/>
          <w:szCs w:val="18"/>
          <w:lang w:val="de-AT"/>
        </w:rPr>
        <w:lastRenderedPageBreak/>
        <w:t xml:space="preserve">Über Miele: </w:t>
      </w:r>
      <w:r w:rsidRPr="001C16F5">
        <w:rPr>
          <w:rFonts w:ascii="Helvetica" w:hAnsi="Helvetica" w:cs="Helvetica"/>
          <w:bCs/>
          <w:sz w:val="18"/>
          <w:szCs w:val="18"/>
          <w:lang w:val="de-AT"/>
        </w:rPr>
        <w:t>Seit 1899 folgt Miele seinem Markenversprechen „Immer Besser“ in Bezug auf Qualität,</w:t>
      </w:r>
      <w:r w:rsidRPr="00536B3A">
        <w:rPr>
          <w:rFonts w:ascii="Helvetica" w:hAnsi="Helvetica" w:cs="Helvetica"/>
          <w:bCs/>
          <w:sz w:val="18"/>
          <w:szCs w:val="18"/>
          <w:lang w:val="de-AT"/>
        </w:rPr>
        <w:t xml:space="preserve"> </w:t>
      </w:r>
      <w:r w:rsidRPr="001C16F5">
        <w:rPr>
          <w:rFonts w:ascii="Helvetica" w:hAnsi="Helvetica" w:cs="Helvetica"/>
          <w:bCs/>
          <w:sz w:val="18"/>
          <w:szCs w:val="18"/>
          <w:lang w:val="de-AT"/>
        </w:rPr>
        <w:t>Innovationskraft und zeitlose Eleganz. Das weltweit aufgestellte Unternehmen für Premium-Hausgeräte begeistert</w:t>
      </w:r>
      <w:r w:rsidRPr="00536B3A">
        <w:rPr>
          <w:rFonts w:ascii="Helvetica" w:hAnsi="Helvetica" w:cs="Helvetica"/>
          <w:bCs/>
          <w:sz w:val="18"/>
          <w:szCs w:val="18"/>
          <w:lang w:val="de-AT"/>
        </w:rPr>
        <w:t xml:space="preserve"> </w:t>
      </w:r>
      <w:r w:rsidRPr="001C16F5">
        <w:rPr>
          <w:rFonts w:ascii="Helvetica" w:hAnsi="Helvetica" w:cs="Helvetica"/>
          <w:bCs/>
          <w:sz w:val="18"/>
          <w:szCs w:val="18"/>
          <w:lang w:val="de-AT"/>
        </w:rPr>
        <w:t>Kundinnen und Kunden mit wegweisenden Lösungen im vernetzten Zuhause. Hinzu kommen Maschinen,</w:t>
      </w:r>
      <w:r w:rsidRPr="00536B3A">
        <w:rPr>
          <w:rFonts w:ascii="Helvetica" w:hAnsi="Helvetica" w:cs="Helvetica"/>
          <w:bCs/>
          <w:sz w:val="18"/>
          <w:szCs w:val="18"/>
          <w:lang w:val="de-AT"/>
        </w:rPr>
        <w:t xml:space="preserve"> </w:t>
      </w:r>
      <w:r w:rsidRPr="001C16F5">
        <w:rPr>
          <w:rFonts w:ascii="Helvetica" w:hAnsi="Helvetica" w:cs="Helvetica"/>
          <w:bCs/>
          <w:sz w:val="18"/>
          <w:szCs w:val="18"/>
          <w:lang w:val="de-AT"/>
        </w:rPr>
        <w:t>Anlagen und Services für den gewerblichen Einsatz etwa in Hotels, Sport- und Pflegeeinrichtungen sowie in der</w:t>
      </w:r>
      <w:r w:rsidRPr="00536B3A">
        <w:rPr>
          <w:rFonts w:ascii="Helvetica" w:hAnsi="Helvetica" w:cs="Helvetica"/>
          <w:bCs/>
          <w:sz w:val="18"/>
          <w:szCs w:val="18"/>
          <w:lang w:val="de-AT"/>
        </w:rPr>
        <w:t xml:space="preserve"> </w:t>
      </w:r>
      <w:r w:rsidRPr="001C16F5">
        <w:rPr>
          <w:rFonts w:ascii="Helvetica" w:hAnsi="Helvetica" w:cs="Helvetica"/>
          <w:bCs/>
          <w:sz w:val="18"/>
          <w:szCs w:val="18"/>
          <w:lang w:val="de-AT"/>
        </w:rPr>
        <w:t>Medizintechnik. Mit langlebigen und energiesparenden Geräten unterstützt Miele seine Kundinnen und Kunden</w:t>
      </w:r>
      <w:r w:rsidRPr="00536B3A">
        <w:rPr>
          <w:rFonts w:ascii="Helvetica" w:hAnsi="Helvetica" w:cs="Helvetica"/>
          <w:bCs/>
          <w:sz w:val="18"/>
          <w:szCs w:val="18"/>
          <w:lang w:val="de-AT"/>
        </w:rPr>
        <w:t xml:space="preserve"> </w:t>
      </w:r>
      <w:r w:rsidRPr="001C16F5">
        <w:rPr>
          <w:rFonts w:ascii="Helvetica" w:hAnsi="Helvetica" w:cs="Helvetica"/>
          <w:bCs/>
          <w:sz w:val="18"/>
          <w:szCs w:val="18"/>
          <w:lang w:val="de-AT"/>
        </w:rPr>
        <w:t>darin, ihren Alltag möglichst nachhaltig zu gestalten. Das Unternehmen ist seit 127 Jahren im Besitz der beiden</w:t>
      </w:r>
      <w:r w:rsidRPr="00536B3A">
        <w:rPr>
          <w:rFonts w:ascii="Helvetica" w:hAnsi="Helvetica" w:cs="Helvetica"/>
          <w:bCs/>
          <w:sz w:val="18"/>
          <w:szCs w:val="18"/>
          <w:lang w:val="de-AT"/>
        </w:rPr>
        <w:t xml:space="preserve"> </w:t>
      </w:r>
      <w:r w:rsidRPr="001C16F5">
        <w:rPr>
          <w:rFonts w:ascii="Helvetica" w:hAnsi="Helvetica" w:cs="Helvetica"/>
          <w:bCs/>
          <w:sz w:val="18"/>
          <w:szCs w:val="18"/>
          <w:lang w:val="de-AT"/>
        </w:rPr>
        <w:t>Gründerfamilien Miele und Zinkann. Im Geschäftsjahr 2025 erwirtschaftete Miele mit rund 23.000 Mitarbeitenden</w:t>
      </w:r>
      <w:r w:rsidRPr="00536B3A">
        <w:rPr>
          <w:rFonts w:ascii="Helvetica" w:hAnsi="Helvetica" w:cs="Helvetica"/>
          <w:bCs/>
          <w:sz w:val="18"/>
          <w:szCs w:val="18"/>
          <w:lang w:val="de-AT"/>
        </w:rPr>
        <w:t xml:space="preserve"> </w:t>
      </w:r>
      <w:r w:rsidRPr="001C16F5">
        <w:rPr>
          <w:rFonts w:ascii="Helvetica" w:hAnsi="Helvetica" w:cs="Helvetica"/>
          <w:bCs/>
          <w:sz w:val="18"/>
          <w:szCs w:val="18"/>
          <w:lang w:val="de-AT"/>
        </w:rPr>
        <w:t>einen Umsatz von 5,16 Milliarden Euro. Das globale Netzwerk umfasst 19 Produktionsstandorte sowie rund</w:t>
      </w:r>
      <w:r w:rsidRPr="00536B3A">
        <w:rPr>
          <w:rFonts w:ascii="Helvetica" w:hAnsi="Helvetica" w:cs="Helvetica"/>
          <w:bCs/>
          <w:sz w:val="18"/>
          <w:szCs w:val="18"/>
          <w:lang w:val="de-AT"/>
        </w:rPr>
        <w:t xml:space="preserve"> 49 Service- und Vertriebsgesellschaften (Stand: März 2026). Hauptsitz ist Gütersloh in Nordrhein-Westfalen.</w:t>
      </w:r>
    </w:p>
    <w:p w14:paraId="157C8635" w14:textId="546A1305" w:rsidR="00211AD4" w:rsidRPr="00211AD4" w:rsidRDefault="00536B3A" w:rsidP="001C16F5">
      <w:pPr>
        <w:spacing w:line="300" w:lineRule="auto"/>
        <w:rPr>
          <w:rFonts w:ascii="Helvetica" w:hAnsi="Helvetica" w:cs="Helvetica"/>
          <w:bCs/>
        </w:rPr>
      </w:pPr>
      <w:r w:rsidRPr="00536B3A">
        <w:rPr>
          <w:rFonts w:ascii="Helvetica" w:hAnsi="Helvetica" w:cs="Helvetica"/>
          <w:bCs/>
          <w:color w:val="000000" w:themeColor="text1"/>
          <w:sz w:val="18"/>
          <w:szCs w:val="18"/>
          <w:lang w:val="de-AT"/>
        </w:rPr>
        <w:t>Miele Österreich wurde 1955 gegründet, erzielte 202</w:t>
      </w:r>
      <w:r>
        <w:rPr>
          <w:rFonts w:ascii="Helvetica" w:hAnsi="Helvetica" w:cs="Helvetica"/>
          <w:bCs/>
          <w:color w:val="000000" w:themeColor="text1"/>
          <w:sz w:val="18"/>
          <w:szCs w:val="18"/>
          <w:lang w:val="de-AT"/>
        </w:rPr>
        <w:t>5</w:t>
      </w:r>
      <w:r w:rsidRPr="00536B3A">
        <w:rPr>
          <w:rFonts w:ascii="Helvetica" w:hAnsi="Helvetica" w:cs="Helvetica"/>
          <w:bCs/>
          <w:color w:val="000000" w:themeColor="text1"/>
          <w:sz w:val="18"/>
          <w:szCs w:val="18"/>
          <w:lang w:val="de-AT"/>
        </w:rPr>
        <w:t xml:space="preserve"> inklusive Werk Bürmoos einen Umsatz von rund 2</w:t>
      </w:r>
      <w:r w:rsidR="0077191D">
        <w:rPr>
          <w:rFonts w:ascii="Helvetica" w:hAnsi="Helvetica" w:cs="Helvetica"/>
          <w:bCs/>
          <w:color w:val="000000" w:themeColor="text1"/>
          <w:sz w:val="18"/>
          <w:szCs w:val="18"/>
          <w:lang w:val="de-AT"/>
        </w:rPr>
        <w:t>7</w:t>
      </w:r>
      <w:r w:rsidR="00E53BA5">
        <w:rPr>
          <w:rFonts w:ascii="Helvetica" w:hAnsi="Helvetica" w:cs="Helvetica"/>
          <w:bCs/>
          <w:color w:val="000000" w:themeColor="text1"/>
          <w:sz w:val="18"/>
          <w:szCs w:val="18"/>
          <w:lang w:val="de-AT"/>
        </w:rPr>
        <w:t>7</w:t>
      </w:r>
      <w:r w:rsidRPr="00536B3A">
        <w:rPr>
          <w:rFonts w:ascii="Helvetica" w:hAnsi="Helvetica" w:cs="Helvetica"/>
          <w:bCs/>
          <w:color w:val="000000" w:themeColor="text1"/>
          <w:sz w:val="18"/>
          <w:szCs w:val="18"/>
          <w:lang w:val="de-AT"/>
        </w:rPr>
        <w:t xml:space="preserve"> Mio. Euro und beschäftigt rd. 700 Mitarbeitende. </w:t>
      </w:r>
      <w:r w:rsidRPr="00536B3A">
        <w:rPr>
          <w:rFonts w:ascii="Helvetica" w:hAnsi="Helvetica" w:cs="Helvetica"/>
          <w:bCs/>
          <w:color w:val="000000" w:themeColor="text1"/>
          <w:sz w:val="18"/>
          <w:szCs w:val="18"/>
          <w:lang w:val="de-AT"/>
        </w:rPr>
        <w:br/>
      </w:r>
      <w:r w:rsidR="001C16F5">
        <w:rPr>
          <w:rFonts w:ascii="Helvetica" w:hAnsi="Helvetica" w:cs="Helvetica"/>
          <w:bCs/>
          <w:lang w:val="de-AT"/>
        </w:rPr>
        <w:br/>
      </w:r>
    </w:p>
    <w:p w14:paraId="5CE4B9AC" w14:textId="5B98A508" w:rsidR="00DF611F" w:rsidRPr="00826C52" w:rsidRDefault="00DF611F" w:rsidP="00DF611F">
      <w:pPr>
        <w:spacing w:line="300" w:lineRule="auto"/>
        <w:rPr>
          <w:rFonts w:ascii="Helvetica" w:hAnsi="Helvetica" w:cs="Helvetica"/>
          <w:b/>
        </w:rPr>
      </w:pPr>
      <w:r w:rsidRPr="00826C52">
        <w:rPr>
          <w:rFonts w:ascii="Helvetica" w:hAnsi="Helvetica" w:cs="Helvetica"/>
          <w:b/>
        </w:rPr>
        <w:t xml:space="preserve">Zu diesem Text gibt es </w:t>
      </w:r>
      <w:r w:rsidR="00E31ABE">
        <w:rPr>
          <w:rFonts w:ascii="Helvetica" w:hAnsi="Helvetica" w:cs="Helvetica"/>
          <w:b/>
        </w:rPr>
        <w:t xml:space="preserve">acht </w:t>
      </w:r>
      <w:r w:rsidRPr="00826C52">
        <w:rPr>
          <w:rFonts w:ascii="Helvetica" w:hAnsi="Helvetica" w:cs="Helvetica"/>
          <w:b/>
        </w:rPr>
        <w:t>Foto</w:t>
      </w:r>
      <w:r w:rsidR="001C16F5">
        <w:rPr>
          <w:rFonts w:ascii="Helvetica" w:hAnsi="Helvetica" w:cs="Helvetica"/>
          <w:b/>
        </w:rPr>
        <w:t>s</w:t>
      </w:r>
      <w:r w:rsidR="00C61206">
        <w:rPr>
          <w:rFonts w:ascii="Helvetica" w:hAnsi="Helvetica" w:cs="Helvetica"/>
          <w:b/>
        </w:rPr>
        <w:t>:</w:t>
      </w:r>
    </w:p>
    <w:p w14:paraId="784A54B8" w14:textId="0A001C52" w:rsidR="009F7AC5" w:rsidRPr="001C16F5" w:rsidRDefault="005B3A5B" w:rsidP="001C16F5">
      <w:pPr>
        <w:spacing w:line="300" w:lineRule="auto"/>
        <w:rPr>
          <w:color w:val="000000"/>
          <w:sz w:val="21"/>
          <w:szCs w:val="21"/>
          <w:shd w:val="clear" w:color="auto" w:fill="FFFFFF"/>
          <w:lang w:val="de-AT"/>
        </w:rPr>
      </w:pPr>
      <w:r w:rsidRPr="005B3A5B">
        <w:rPr>
          <w:rFonts w:ascii="Helvetica" w:hAnsi="Helvetica" w:cs="Helvetica"/>
          <w:b/>
          <w:bCs/>
          <w:noProof/>
        </w:rPr>
        <w:drawing>
          <wp:anchor distT="0" distB="0" distL="114300" distR="114300" simplePos="0" relativeHeight="251671552" behindDoc="1" locked="0" layoutInCell="1" allowOverlap="1" wp14:anchorId="15ADAF91" wp14:editId="4EAC3406">
            <wp:simplePos x="0" y="0"/>
            <wp:positionH relativeFrom="margin">
              <wp:posOffset>-635</wp:posOffset>
            </wp:positionH>
            <wp:positionV relativeFrom="paragraph">
              <wp:posOffset>140335</wp:posOffset>
            </wp:positionV>
            <wp:extent cx="1722120" cy="1148080"/>
            <wp:effectExtent l="0" t="0" r="0" b="0"/>
            <wp:wrapTight wrapText="bothSides">
              <wp:wrapPolygon edited="0">
                <wp:start x="0" y="0"/>
                <wp:lineTo x="0" y="21146"/>
                <wp:lineTo x="21265" y="21146"/>
                <wp:lineTo x="21265" y="0"/>
                <wp:lineTo x="0" y="0"/>
              </wp:wrapPolygon>
            </wp:wrapTight>
            <wp:docPr id="2092285818" name="Grafik 1" descr="Ein Bild, das Anzug, Kleidung, Person, Man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2285818" name="Grafik 1" descr="Ein Bild, das Anzug, Kleidung, Person, Mann enthält.&#10;&#10;KI-generierte Inhalte können fehlerhaft sein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2120" cy="1148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66CE" w:rsidRPr="00826C52">
        <w:rPr>
          <w:rFonts w:ascii="Helvetica" w:hAnsi="Helvetica" w:cs="Helvetica"/>
          <w:b/>
          <w:bCs/>
        </w:rPr>
        <w:t>Foto 1:</w:t>
      </w:r>
      <w:r w:rsidR="00BD5D6F" w:rsidRPr="00BD5D6F">
        <w:rPr>
          <w:rFonts w:ascii="Helvetica" w:hAnsi="Helvetica" w:cs="Helvetica"/>
          <w:lang w:val="de-AT"/>
        </w:rPr>
        <w:t xml:space="preserve"> </w:t>
      </w:r>
      <w:r w:rsidR="001C16F5" w:rsidRPr="001C16F5">
        <w:rPr>
          <w:color w:val="000000"/>
          <w:sz w:val="21"/>
          <w:szCs w:val="21"/>
          <w:shd w:val="clear" w:color="auto" w:fill="FFFFFF"/>
          <w:lang w:val="de-AT"/>
        </w:rPr>
        <w:t>Dr. Markus Miele, Dr. Reinhard Zinkann und Rebecca Steinhage (v. l.) von der Miele-Geschäftsführung neben Produktneuheiten im Rahmen der Vorstellung der Jahreszahlen 2025. (Foto: Miele)</w:t>
      </w:r>
    </w:p>
    <w:p w14:paraId="259449E9" w14:textId="77777777" w:rsidR="001C16F5" w:rsidRDefault="001C16F5" w:rsidP="001C16F5">
      <w:pPr>
        <w:spacing w:line="300" w:lineRule="auto"/>
        <w:rPr>
          <w:rFonts w:ascii="Helvetica" w:hAnsi="Helvetica" w:cs="Helvetica"/>
          <w:lang w:val="de-AT"/>
        </w:rPr>
      </w:pPr>
    </w:p>
    <w:p w14:paraId="002CA20A" w14:textId="57417E00" w:rsidR="001C16F5" w:rsidRDefault="001C16F5" w:rsidP="001C16F5">
      <w:pPr>
        <w:spacing w:line="300" w:lineRule="auto"/>
        <w:rPr>
          <w:rFonts w:ascii="Helvetica" w:hAnsi="Helvetica" w:cs="Helvetica"/>
          <w:lang w:val="de-AT"/>
        </w:rPr>
      </w:pPr>
      <w:r w:rsidRPr="001C16F5">
        <w:rPr>
          <w:rFonts w:ascii="Helvetica" w:hAnsi="Helvetica" w:cs="Helvetica"/>
          <w:b/>
          <w:bCs/>
          <w:noProof/>
          <w:lang w:val="de-AT"/>
        </w:rPr>
        <w:drawing>
          <wp:anchor distT="0" distB="0" distL="114300" distR="114300" simplePos="0" relativeHeight="251663360" behindDoc="1" locked="0" layoutInCell="1" allowOverlap="1" wp14:anchorId="4E9DA722" wp14:editId="2A9084B9">
            <wp:simplePos x="0" y="0"/>
            <wp:positionH relativeFrom="column">
              <wp:posOffset>-4445</wp:posOffset>
            </wp:positionH>
            <wp:positionV relativeFrom="paragraph">
              <wp:posOffset>154305</wp:posOffset>
            </wp:positionV>
            <wp:extent cx="1734823" cy="1285875"/>
            <wp:effectExtent l="0" t="0" r="0" b="0"/>
            <wp:wrapTight wrapText="bothSides">
              <wp:wrapPolygon edited="0">
                <wp:start x="0" y="0"/>
                <wp:lineTo x="0" y="21120"/>
                <wp:lineTo x="21347" y="21120"/>
                <wp:lineTo x="21347" y="0"/>
                <wp:lineTo x="0" y="0"/>
              </wp:wrapPolygon>
            </wp:wrapTight>
            <wp:docPr id="1482242612" name="Grafik 1" descr="Ein Bild, das Möbel, Küchengerät, Arbeitsfläche, Haushaltsgerä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2242612" name="Grafik 1" descr="Ein Bild, das Möbel, Küchengerät, Arbeitsfläche, Haushaltsgerät enthält.&#10;&#10;KI-generierte Inhalte können fehlerhaft sein.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4823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C16F5">
        <w:rPr>
          <w:rFonts w:ascii="Helvetica" w:hAnsi="Helvetica" w:cs="Helvetica"/>
          <w:b/>
          <w:bCs/>
          <w:lang w:val="de-AT"/>
        </w:rPr>
        <w:t>Foto 2:</w:t>
      </w:r>
      <w:r>
        <w:rPr>
          <w:rFonts w:ascii="Helvetica" w:hAnsi="Helvetica" w:cs="Helvetica"/>
          <w:lang w:val="de-AT"/>
        </w:rPr>
        <w:t xml:space="preserve"> </w:t>
      </w:r>
      <w:r w:rsidRPr="001C16F5">
        <w:rPr>
          <w:rFonts w:ascii="Helvetica" w:hAnsi="Helvetica" w:cs="Helvetica"/>
          <w:lang w:val="de-AT"/>
        </w:rPr>
        <w:t>Miele</w:t>
      </w:r>
      <w:r w:rsidRPr="001C16F5">
        <w:rPr>
          <w:rFonts w:ascii="Cambria Math" w:hAnsi="Cambria Math" w:cs="Cambria Math"/>
          <w:lang w:val="de-AT"/>
        </w:rPr>
        <w:t>‑</w:t>
      </w:r>
      <w:r w:rsidRPr="001C16F5">
        <w:rPr>
          <w:rFonts w:ascii="Helvetica" w:hAnsi="Helvetica" w:cs="Helvetica"/>
          <w:lang w:val="de-AT"/>
        </w:rPr>
        <w:t>Outdoor</w:t>
      </w:r>
      <w:r w:rsidRPr="001C16F5">
        <w:rPr>
          <w:rFonts w:ascii="Cambria Math" w:hAnsi="Cambria Math" w:cs="Cambria Math"/>
          <w:lang w:val="de-AT"/>
        </w:rPr>
        <w:t>‑</w:t>
      </w:r>
      <w:r w:rsidRPr="001C16F5">
        <w:rPr>
          <w:rFonts w:ascii="Helvetica" w:hAnsi="Helvetica" w:cs="Helvetica"/>
          <w:lang w:val="de-AT"/>
        </w:rPr>
        <w:t>Küche Dreams mit Fire</w:t>
      </w:r>
      <w:r w:rsidRPr="001C16F5">
        <w:rPr>
          <w:rFonts w:ascii="Cambria Math" w:hAnsi="Cambria Math" w:cs="Cambria Math"/>
          <w:lang w:val="de-AT"/>
        </w:rPr>
        <w:t>‑</w:t>
      </w:r>
      <w:r w:rsidRPr="001C16F5">
        <w:rPr>
          <w:rFonts w:ascii="Helvetica" w:hAnsi="Helvetica" w:cs="Helvetica"/>
          <w:lang w:val="de-AT"/>
        </w:rPr>
        <w:t>Pro</w:t>
      </w:r>
      <w:r w:rsidRPr="001C16F5">
        <w:rPr>
          <w:rFonts w:ascii="Cambria Math" w:hAnsi="Cambria Math" w:cs="Cambria Math"/>
          <w:lang w:val="de-AT"/>
        </w:rPr>
        <w:t>‑</w:t>
      </w:r>
      <w:r w:rsidRPr="001C16F5">
        <w:rPr>
          <w:rFonts w:ascii="Helvetica" w:hAnsi="Helvetica" w:cs="Helvetica"/>
          <w:lang w:val="de-AT"/>
        </w:rPr>
        <w:t xml:space="preserve"> und</w:t>
      </w:r>
      <w:r>
        <w:rPr>
          <w:rFonts w:ascii="Helvetica" w:hAnsi="Helvetica" w:cs="Helvetica"/>
          <w:lang w:val="de-AT"/>
        </w:rPr>
        <w:t xml:space="preserve"> </w:t>
      </w:r>
      <w:r w:rsidRPr="001C16F5">
        <w:rPr>
          <w:rFonts w:ascii="Helvetica" w:hAnsi="Helvetica" w:cs="Helvetica"/>
          <w:lang w:val="de-AT"/>
        </w:rPr>
        <w:t>Fire</w:t>
      </w:r>
      <w:r w:rsidRPr="001C16F5">
        <w:rPr>
          <w:rFonts w:ascii="Cambria Math" w:hAnsi="Cambria Math" w:cs="Cambria Math"/>
          <w:lang w:val="de-AT"/>
        </w:rPr>
        <w:t>‑</w:t>
      </w:r>
      <w:r w:rsidRPr="001C16F5">
        <w:rPr>
          <w:rFonts w:ascii="Helvetica" w:hAnsi="Helvetica" w:cs="Helvetica"/>
          <w:lang w:val="de-AT"/>
        </w:rPr>
        <w:t>Pro</w:t>
      </w:r>
      <w:r w:rsidRPr="001C16F5">
        <w:rPr>
          <w:rFonts w:ascii="Cambria Math" w:hAnsi="Cambria Math" w:cs="Cambria Math"/>
          <w:lang w:val="de-AT"/>
        </w:rPr>
        <w:t>‑</w:t>
      </w:r>
      <w:r w:rsidRPr="001C16F5">
        <w:rPr>
          <w:rFonts w:ascii="Helvetica" w:hAnsi="Helvetica" w:cs="Helvetica"/>
          <w:lang w:val="de-AT"/>
        </w:rPr>
        <w:t>IQ</w:t>
      </w:r>
      <w:r w:rsidRPr="001C16F5">
        <w:rPr>
          <w:rFonts w:ascii="Cambria Math" w:hAnsi="Cambria Math" w:cs="Cambria Math"/>
          <w:lang w:val="de-AT"/>
        </w:rPr>
        <w:t>‑</w:t>
      </w:r>
      <w:r w:rsidRPr="001C16F5">
        <w:rPr>
          <w:rFonts w:ascii="Helvetica" w:hAnsi="Helvetica" w:cs="Helvetica"/>
          <w:lang w:val="de-AT"/>
        </w:rPr>
        <w:t>Grills und integrierten Temperatursensoren im</w:t>
      </w:r>
      <w:r>
        <w:rPr>
          <w:rFonts w:ascii="Helvetica" w:hAnsi="Helvetica" w:cs="Helvetica"/>
          <w:lang w:val="de-AT"/>
        </w:rPr>
        <w:t xml:space="preserve"> </w:t>
      </w:r>
      <w:r w:rsidRPr="001C16F5">
        <w:rPr>
          <w:rFonts w:ascii="Helvetica" w:hAnsi="Helvetica" w:cs="Helvetica"/>
          <w:lang w:val="de-AT"/>
        </w:rPr>
        <w:t>wetterfesten, modularen System. (Foto: Miele)</w:t>
      </w:r>
    </w:p>
    <w:p w14:paraId="3CAEAF7D" w14:textId="77777777" w:rsidR="00BD5D6F" w:rsidRDefault="00BD5D6F" w:rsidP="009F7AC5">
      <w:pPr>
        <w:spacing w:line="300" w:lineRule="auto"/>
        <w:rPr>
          <w:rFonts w:ascii="Helvetica" w:hAnsi="Helvetica" w:cs="Helvetica"/>
          <w:lang w:val="de-AT"/>
        </w:rPr>
      </w:pPr>
    </w:p>
    <w:p w14:paraId="2B5378CE" w14:textId="77777777" w:rsidR="00107968" w:rsidRDefault="00107968" w:rsidP="009F7AC5">
      <w:pPr>
        <w:spacing w:line="300" w:lineRule="auto"/>
        <w:rPr>
          <w:rFonts w:ascii="Helvetica" w:hAnsi="Helvetica" w:cs="Helvetica"/>
          <w:lang w:val="de-AT"/>
        </w:rPr>
      </w:pPr>
    </w:p>
    <w:p w14:paraId="01A38D20" w14:textId="6CFA9107" w:rsidR="001C16F5" w:rsidRDefault="001C16F5" w:rsidP="001C16F5">
      <w:pPr>
        <w:spacing w:line="300" w:lineRule="auto"/>
        <w:rPr>
          <w:rFonts w:ascii="Helvetica" w:hAnsi="Helvetica" w:cs="Helvetica"/>
          <w:lang w:val="de-AT"/>
        </w:rPr>
      </w:pPr>
      <w:r w:rsidRPr="001C16F5">
        <w:rPr>
          <w:rFonts w:ascii="Helvetica" w:hAnsi="Helvetica" w:cs="Helvetica"/>
          <w:b/>
          <w:bCs/>
          <w:noProof/>
          <w:lang w:val="de-AT"/>
        </w:rPr>
        <w:drawing>
          <wp:anchor distT="0" distB="0" distL="114300" distR="114300" simplePos="0" relativeHeight="251664384" behindDoc="1" locked="0" layoutInCell="1" allowOverlap="1" wp14:anchorId="35234F68" wp14:editId="0BA27603">
            <wp:simplePos x="0" y="0"/>
            <wp:positionH relativeFrom="column">
              <wp:posOffset>-4445</wp:posOffset>
            </wp:positionH>
            <wp:positionV relativeFrom="paragraph">
              <wp:posOffset>156845</wp:posOffset>
            </wp:positionV>
            <wp:extent cx="1711036" cy="1143000"/>
            <wp:effectExtent l="0" t="0" r="3810" b="0"/>
            <wp:wrapTight wrapText="bothSides">
              <wp:wrapPolygon edited="0">
                <wp:start x="0" y="0"/>
                <wp:lineTo x="0" y="21240"/>
                <wp:lineTo x="21408" y="21240"/>
                <wp:lineTo x="21408" y="0"/>
                <wp:lineTo x="0" y="0"/>
              </wp:wrapPolygon>
            </wp:wrapTight>
            <wp:docPr id="1822677989" name="Grafik 1" descr="Ein Bild, das Küchenutensilien, Küchengerät, Kochgeschirr und Backzubehör, Kleingerä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677989" name="Grafik 1" descr="Ein Bild, das Küchenutensilien, Küchengerät, Kochgeschirr und Backzubehör, Kleingerät enthält.&#10;&#10;KI-generierte Inhalte können fehlerhaft sein.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1036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C16F5">
        <w:rPr>
          <w:rFonts w:ascii="Helvetica" w:hAnsi="Helvetica" w:cs="Helvetica"/>
          <w:b/>
          <w:bCs/>
          <w:lang w:val="de-AT"/>
        </w:rPr>
        <w:t>Foto 3:</w:t>
      </w:r>
      <w:r>
        <w:rPr>
          <w:rFonts w:ascii="Helvetica" w:hAnsi="Helvetica" w:cs="Helvetica"/>
          <w:lang w:val="de-AT"/>
        </w:rPr>
        <w:t xml:space="preserve"> </w:t>
      </w:r>
      <w:r w:rsidRPr="001C16F5">
        <w:rPr>
          <w:rFonts w:ascii="Helvetica" w:hAnsi="Helvetica" w:cs="Helvetica"/>
          <w:lang w:val="de-AT"/>
        </w:rPr>
        <w:t>Miele M Sense: Vernetztes Kochsystem mit Kochfeld und</w:t>
      </w:r>
      <w:r>
        <w:rPr>
          <w:rFonts w:ascii="Helvetica" w:hAnsi="Helvetica" w:cs="Helvetica"/>
          <w:lang w:val="de-AT"/>
        </w:rPr>
        <w:t xml:space="preserve"> </w:t>
      </w:r>
      <w:r w:rsidRPr="001C16F5">
        <w:rPr>
          <w:rFonts w:ascii="Helvetica" w:hAnsi="Helvetica" w:cs="Helvetica"/>
          <w:lang w:val="de-AT"/>
        </w:rPr>
        <w:t>Kochgeschirr mit integrierten Temperatursensoren. (Foto: Miele)</w:t>
      </w:r>
    </w:p>
    <w:p w14:paraId="352F5066" w14:textId="77777777" w:rsidR="001C16F5" w:rsidRDefault="001C16F5" w:rsidP="009F7AC5">
      <w:pPr>
        <w:spacing w:line="300" w:lineRule="auto"/>
        <w:rPr>
          <w:rFonts w:ascii="Helvetica" w:hAnsi="Helvetica" w:cs="Helvetica"/>
          <w:lang w:val="de-AT"/>
        </w:rPr>
      </w:pPr>
    </w:p>
    <w:p w14:paraId="57E569D4" w14:textId="77777777" w:rsidR="00536B3A" w:rsidRDefault="001C16F5" w:rsidP="001C16F5">
      <w:pPr>
        <w:spacing w:line="300" w:lineRule="auto"/>
        <w:rPr>
          <w:rFonts w:ascii="Helvetica" w:hAnsi="Helvetica" w:cs="Helvetica"/>
          <w:b/>
          <w:bCs/>
          <w:lang w:val="de-AT"/>
        </w:rPr>
      </w:pPr>
      <w:r>
        <w:rPr>
          <w:rFonts w:ascii="Helvetica" w:hAnsi="Helvetica" w:cs="Helvetica"/>
          <w:lang w:val="de-AT"/>
        </w:rPr>
        <w:br/>
      </w:r>
    </w:p>
    <w:p w14:paraId="52EE750E" w14:textId="77777777" w:rsidR="00536B3A" w:rsidRDefault="00536B3A">
      <w:pPr>
        <w:overflowPunct/>
        <w:autoSpaceDE/>
        <w:autoSpaceDN/>
        <w:adjustRightInd/>
        <w:spacing w:before="0" w:after="160" w:line="259" w:lineRule="auto"/>
        <w:textAlignment w:val="auto"/>
        <w:rPr>
          <w:rFonts w:ascii="Helvetica" w:hAnsi="Helvetica" w:cs="Helvetica"/>
          <w:b/>
          <w:bCs/>
          <w:lang w:val="de-AT"/>
        </w:rPr>
      </w:pPr>
      <w:r>
        <w:rPr>
          <w:rFonts w:ascii="Helvetica" w:hAnsi="Helvetica" w:cs="Helvetica"/>
          <w:b/>
          <w:bCs/>
          <w:lang w:val="de-AT"/>
        </w:rPr>
        <w:br w:type="page"/>
      </w:r>
    </w:p>
    <w:p w14:paraId="2AC2EC92" w14:textId="7184AD37" w:rsidR="001C16F5" w:rsidRDefault="00536B3A" w:rsidP="001C16F5">
      <w:pPr>
        <w:spacing w:line="300" w:lineRule="auto"/>
        <w:rPr>
          <w:rFonts w:ascii="Helvetica" w:hAnsi="Helvetica" w:cs="Helvetica"/>
          <w:lang w:val="de-AT"/>
        </w:rPr>
      </w:pPr>
      <w:r w:rsidRPr="001C16F5">
        <w:rPr>
          <w:rFonts w:ascii="Helvetica" w:hAnsi="Helvetica" w:cs="Helvetica"/>
          <w:b/>
          <w:bCs/>
          <w:noProof/>
          <w:lang w:val="de-AT"/>
        </w:rPr>
        <w:lastRenderedPageBreak/>
        <w:drawing>
          <wp:anchor distT="0" distB="0" distL="114300" distR="114300" simplePos="0" relativeHeight="251665408" behindDoc="1" locked="0" layoutInCell="1" allowOverlap="1" wp14:anchorId="463F9268" wp14:editId="09F60760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752600" cy="1147445"/>
            <wp:effectExtent l="0" t="0" r="0" b="0"/>
            <wp:wrapTight wrapText="bothSides">
              <wp:wrapPolygon edited="0">
                <wp:start x="0" y="0"/>
                <wp:lineTo x="0" y="21158"/>
                <wp:lineTo x="21365" y="21158"/>
                <wp:lineTo x="21365" y="0"/>
                <wp:lineTo x="0" y="0"/>
              </wp:wrapPolygon>
            </wp:wrapTight>
            <wp:docPr id="928099326" name="Grafik 1" descr="Ein Bild, das Küchengerät, Haushaltsgerät, Speisenwärmer, Ess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099326" name="Grafik 1" descr="Ein Bild, das Küchengerät, Haushaltsgerät, Speisenwärmer, Essen enthält.&#10;&#10;KI-generierte Inhalte können fehlerhaft sein.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147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C16F5" w:rsidRPr="001C16F5">
        <w:rPr>
          <w:rFonts w:ascii="Helvetica" w:hAnsi="Helvetica" w:cs="Helvetica"/>
          <w:b/>
          <w:bCs/>
          <w:lang w:val="de-AT"/>
        </w:rPr>
        <w:t>Foto 4:</w:t>
      </w:r>
      <w:r w:rsidR="001C16F5">
        <w:rPr>
          <w:rFonts w:ascii="Helvetica" w:hAnsi="Helvetica" w:cs="Helvetica"/>
          <w:lang w:val="de-AT"/>
        </w:rPr>
        <w:t xml:space="preserve"> </w:t>
      </w:r>
      <w:r w:rsidR="001C16F5" w:rsidRPr="001C16F5">
        <w:rPr>
          <w:rFonts w:ascii="Helvetica" w:hAnsi="Helvetica" w:cs="Helvetica"/>
          <w:lang w:val="de-AT"/>
        </w:rPr>
        <w:t>Miele</w:t>
      </w:r>
      <w:r w:rsidR="001C16F5" w:rsidRPr="001C16F5">
        <w:rPr>
          <w:rFonts w:ascii="Cambria Math" w:hAnsi="Cambria Math" w:cs="Cambria Math"/>
          <w:lang w:val="de-AT"/>
        </w:rPr>
        <w:t>‑</w:t>
      </w:r>
      <w:r w:rsidR="001C16F5" w:rsidRPr="001C16F5">
        <w:rPr>
          <w:rFonts w:ascii="Helvetica" w:hAnsi="Helvetica" w:cs="Helvetica"/>
          <w:lang w:val="de-AT"/>
        </w:rPr>
        <w:t>Dampfgarschublade mit DualSteam-Technologie, zwei</w:t>
      </w:r>
      <w:r w:rsidR="001C16F5">
        <w:rPr>
          <w:rFonts w:ascii="Helvetica" w:hAnsi="Helvetica" w:cs="Helvetica"/>
          <w:lang w:val="de-AT"/>
        </w:rPr>
        <w:t xml:space="preserve"> </w:t>
      </w:r>
      <w:r w:rsidR="001C16F5" w:rsidRPr="001C16F5">
        <w:rPr>
          <w:rFonts w:ascii="Helvetica" w:hAnsi="Helvetica" w:cs="Helvetica"/>
          <w:lang w:val="de-AT"/>
        </w:rPr>
        <w:t>getrennten Garräumen und lediglich 14 cm Einbauhöhe. (Foto: Miele)</w:t>
      </w:r>
    </w:p>
    <w:p w14:paraId="091300F3" w14:textId="5FF4D1C0" w:rsidR="001C16F5" w:rsidRDefault="001C16F5">
      <w:pPr>
        <w:overflowPunct/>
        <w:autoSpaceDE/>
        <w:autoSpaceDN/>
        <w:adjustRightInd/>
        <w:spacing w:before="0" w:after="160" w:line="259" w:lineRule="auto"/>
        <w:textAlignment w:val="auto"/>
        <w:rPr>
          <w:rFonts w:ascii="Helvetica" w:hAnsi="Helvetica" w:cs="Helvetica"/>
          <w:lang w:val="de-AT"/>
        </w:rPr>
      </w:pPr>
    </w:p>
    <w:p w14:paraId="19B4488A" w14:textId="48B729EA" w:rsidR="002E7FF6" w:rsidRDefault="002E7FF6" w:rsidP="001C16F5">
      <w:pPr>
        <w:spacing w:line="300" w:lineRule="auto"/>
        <w:rPr>
          <w:rFonts w:ascii="Helvetica" w:hAnsi="Helvetica" w:cs="Helvetica"/>
          <w:b/>
          <w:bCs/>
          <w:lang w:val="de-AT"/>
        </w:rPr>
      </w:pPr>
    </w:p>
    <w:p w14:paraId="58A6DA69" w14:textId="6AB3099D" w:rsidR="001C16F5" w:rsidRDefault="00536B3A" w:rsidP="001C16F5">
      <w:pPr>
        <w:spacing w:line="300" w:lineRule="auto"/>
        <w:rPr>
          <w:rFonts w:ascii="Helvetica" w:hAnsi="Helvetica" w:cs="Helvetica"/>
          <w:lang w:val="de-AT"/>
        </w:rPr>
      </w:pPr>
      <w:r w:rsidRPr="00A33977">
        <w:rPr>
          <w:rFonts w:ascii="Helvetica" w:hAnsi="Helvetica" w:cs="Helvetica"/>
          <w:b/>
          <w:bCs/>
          <w:noProof/>
          <w:lang w:val="de-AT"/>
        </w:rPr>
        <w:drawing>
          <wp:anchor distT="0" distB="0" distL="114300" distR="114300" simplePos="0" relativeHeight="251666432" behindDoc="1" locked="0" layoutInCell="1" allowOverlap="1" wp14:anchorId="403383A1" wp14:editId="13FBC06D">
            <wp:simplePos x="0" y="0"/>
            <wp:positionH relativeFrom="margin">
              <wp:align>left</wp:align>
            </wp:positionH>
            <wp:positionV relativeFrom="paragraph">
              <wp:posOffset>161925</wp:posOffset>
            </wp:positionV>
            <wp:extent cx="1752600" cy="1328360"/>
            <wp:effectExtent l="0" t="0" r="0" b="5715"/>
            <wp:wrapTight wrapText="bothSides">
              <wp:wrapPolygon edited="0">
                <wp:start x="0" y="0"/>
                <wp:lineTo x="0" y="21383"/>
                <wp:lineTo x="21365" y="21383"/>
                <wp:lineTo x="21365" y="0"/>
                <wp:lineTo x="0" y="0"/>
              </wp:wrapPolygon>
            </wp:wrapTight>
            <wp:docPr id="1091405166" name="Grafik 1" descr="Ein Bild, das Text, Elektronik, Haushaltsgerät, Monitor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1405166" name="Grafik 1" descr="Ein Bild, das Text, Elektronik, Haushaltsgerät, Monitor enthält.&#10;&#10;KI-generierte Inhalte können fehlerhaft sein.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328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C16F5" w:rsidRPr="001C16F5">
        <w:rPr>
          <w:rFonts w:ascii="Helvetica" w:hAnsi="Helvetica" w:cs="Helvetica"/>
          <w:b/>
          <w:bCs/>
          <w:lang w:val="de-AT"/>
        </w:rPr>
        <w:t>Foto 5:</w:t>
      </w:r>
      <w:r w:rsidR="001C16F5">
        <w:rPr>
          <w:rFonts w:ascii="Helvetica" w:hAnsi="Helvetica" w:cs="Helvetica"/>
          <w:lang w:val="de-AT"/>
        </w:rPr>
        <w:t xml:space="preserve"> </w:t>
      </w:r>
      <w:r w:rsidR="001C16F5" w:rsidRPr="001C16F5">
        <w:rPr>
          <w:rFonts w:ascii="Helvetica" w:hAnsi="Helvetica" w:cs="Helvetica"/>
          <w:lang w:val="de-AT"/>
        </w:rPr>
        <w:t>Mieles Smart</w:t>
      </w:r>
      <w:r w:rsidR="001C16F5" w:rsidRPr="001C16F5">
        <w:rPr>
          <w:rFonts w:ascii="Cambria Math" w:hAnsi="Cambria Math" w:cs="Cambria Math"/>
          <w:lang w:val="de-AT"/>
        </w:rPr>
        <w:t>‑</w:t>
      </w:r>
      <w:r w:rsidR="001C16F5" w:rsidRPr="001C16F5">
        <w:rPr>
          <w:rFonts w:ascii="Helvetica" w:hAnsi="Helvetica" w:cs="Helvetica"/>
          <w:lang w:val="de-AT"/>
        </w:rPr>
        <w:t>Food</w:t>
      </w:r>
      <w:r w:rsidR="001C16F5" w:rsidRPr="001C16F5">
        <w:rPr>
          <w:rFonts w:ascii="Cambria Math" w:hAnsi="Cambria Math" w:cs="Cambria Math"/>
          <w:lang w:val="de-AT"/>
        </w:rPr>
        <w:t>‑</w:t>
      </w:r>
      <w:r w:rsidR="001C16F5" w:rsidRPr="001C16F5">
        <w:rPr>
          <w:rFonts w:ascii="Helvetica" w:hAnsi="Helvetica" w:cs="Helvetica"/>
          <w:lang w:val="de-AT"/>
        </w:rPr>
        <w:t>ID nutzt eine integrierte Kamera und KI im</w:t>
      </w:r>
      <w:r w:rsidR="001C16F5">
        <w:rPr>
          <w:rFonts w:ascii="Helvetica" w:hAnsi="Helvetica" w:cs="Helvetica"/>
          <w:lang w:val="de-AT"/>
        </w:rPr>
        <w:t xml:space="preserve"> </w:t>
      </w:r>
      <w:r w:rsidR="001C16F5" w:rsidRPr="001C16F5">
        <w:rPr>
          <w:rFonts w:ascii="Helvetica" w:hAnsi="Helvetica" w:cs="Helvetica"/>
          <w:lang w:val="de-AT"/>
        </w:rPr>
        <w:t>Backofen, um Lebensmittel automatisch zu erkennen, Garparameter</w:t>
      </w:r>
      <w:r w:rsidR="001C16F5">
        <w:rPr>
          <w:rFonts w:ascii="Helvetica" w:hAnsi="Helvetica" w:cs="Helvetica"/>
          <w:lang w:val="de-AT"/>
        </w:rPr>
        <w:t xml:space="preserve"> </w:t>
      </w:r>
      <w:r w:rsidR="001C16F5" w:rsidRPr="001C16F5">
        <w:rPr>
          <w:rFonts w:ascii="Helvetica" w:hAnsi="Helvetica" w:cs="Helvetica"/>
          <w:lang w:val="de-AT"/>
        </w:rPr>
        <w:t>anzupassen und mehr als 50 Gerichte zuzubereiten. (Foto: Miele)</w:t>
      </w:r>
    </w:p>
    <w:p w14:paraId="6BECD5C9" w14:textId="77777777" w:rsidR="001C16F5" w:rsidRDefault="001C16F5" w:rsidP="001C16F5">
      <w:pPr>
        <w:spacing w:line="300" w:lineRule="auto"/>
        <w:rPr>
          <w:rFonts w:ascii="Helvetica" w:hAnsi="Helvetica" w:cs="Helvetica"/>
          <w:lang w:val="de-AT"/>
        </w:rPr>
      </w:pPr>
    </w:p>
    <w:p w14:paraId="66FF9E63" w14:textId="098D779F" w:rsidR="00A33977" w:rsidRDefault="00A33977" w:rsidP="001C16F5">
      <w:pPr>
        <w:spacing w:line="300" w:lineRule="auto"/>
        <w:rPr>
          <w:rFonts w:ascii="Helvetica" w:hAnsi="Helvetica" w:cs="Helvetica"/>
          <w:lang w:val="de-AT"/>
        </w:rPr>
      </w:pPr>
    </w:p>
    <w:p w14:paraId="78E9E6AC" w14:textId="135DB3B8" w:rsidR="00A33977" w:rsidRDefault="00A33977" w:rsidP="00A33977">
      <w:pPr>
        <w:spacing w:line="300" w:lineRule="auto"/>
        <w:rPr>
          <w:rFonts w:ascii="Helvetica" w:hAnsi="Helvetica" w:cs="Helvetica"/>
          <w:lang w:val="de-AT"/>
        </w:rPr>
      </w:pPr>
      <w:r w:rsidRPr="00A33977">
        <w:rPr>
          <w:rFonts w:ascii="Helvetica" w:hAnsi="Helvetica" w:cs="Helvetica"/>
          <w:b/>
          <w:bCs/>
          <w:noProof/>
          <w:lang w:val="de-AT"/>
        </w:rPr>
        <w:drawing>
          <wp:anchor distT="0" distB="0" distL="114300" distR="114300" simplePos="0" relativeHeight="251667456" behindDoc="1" locked="0" layoutInCell="1" allowOverlap="1" wp14:anchorId="4FC61E09" wp14:editId="3D40BC1E">
            <wp:simplePos x="0" y="0"/>
            <wp:positionH relativeFrom="column">
              <wp:posOffset>-4445</wp:posOffset>
            </wp:positionH>
            <wp:positionV relativeFrom="paragraph">
              <wp:posOffset>149860</wp:posOffset>
            </wp:positionV>
            <wp:extent cx="1724025" cy="1340133"/>
            <wp:effectExtent l="0" t="0" r="0" b="0"/>
            <wp:wrapTight wrapText="bothSides">
              <wp:wrapPolygon edited="0">
                <wp:start x="0" y="0"/>
                <wp:lineTo x="0" y="21191"/>
                <wp:lineTo x="21242" y="21191"/>
                <wp:lineTo x="21242" y="0"/>
                <wp:lineTo x="0" y="0"/>
              </wp:wrapPolygon>
            </wp:wrapTight>
            <wp:docPr id="160641660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416607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3401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33977">
        <w:rPr>
          <w:rFonts w:ascii="Helvetica" w:hAnsi="Helvetica" w:cs="Helvetica"/>
          <w:b/>
          <w:bCs/>
          <w:lang w:val="de-AT"/>
        </w:rPr>
        <w:t>Foto 6:</w:t>
      </w:r>
      <w:r>
        <w:rPr>
          <w:rFonts w:ascii="Helvetica" w:hAnsi="Helvetica" w:cs="Helvetica"/>
          <w:lang w:val="de-AT"/>
        </w:rPr>
        <w:t xml:space="preserve"> </w:t>
      </w:r>
      <w:r w:rsidRPr="00A33977">
        <w:rPr>
          <w:rFonts w:ascii="Helvetica" w:hAnsi="Helvetica" w:cs="Helvetica"/>
          <w:lang w:val="de-AT"/>
        </w:rPr>
        <w:t>Künstliche Intelligenz in der Produktion: KI-gestützte</w:t>
      </w:r>
      <w:r>
        <w:rPr>
          <w:rFonts w:ascii="Helvetica" w:hAnsi="Helvetica" w:cs="Helvetica"/>
          <w:lang w:val="de-AT"/>
        </w:rPr>
        <w:t xml:space="preserve"> </w:t>
      </w:r>
      <w:r w:rsidRPr="00A33977">
        <w:rPr>
          <w:rFonts w:ascii="Helvetica" w:hAnsi="Helvetica" w:cs="Helvetica"/>
          <w:lang w:val="de-AT"/>
        </w:rPr>
        <w:t>Qualitätskontrolle von Waschmaschinenfronten. (Foto: Miele)</w:t>
      </w:r>
    </w:p>
    <w:p w14:paraId="65C52732" w14:textId="77777777" w:rsidR="00A33977" w:rsidRDefault="00A33977" w:rsidP="001C16F5">
      <w:pPr>
        <w:spacing w:line="300" w:lineRule="auto"/>
        <w:rPr>
          <w:rFonts w:ascii="Helvetica" w:hAnsi="Helvetica" w:cs="Helvetica"/>
          <w:lang w:val="de-AT"/>
        </w:rPr>
      </w:pPr>
    </w:p>
    <w:p w14:paraId="0756752C" w14:textId="77777777" w:rsidR="00A33977" w:rsidRDefault="00A33977" w:rsidP="001C16F5">
      <w:pPr>
        <w:spacing w:line="300" w:lineRule="auto"/>
        <w:rPr>
          <w:rFonts w:ascii="Helvetica" w:hAnsi="Helvetica" w:cs="Helvetica"/>
          <w:lang w:val="de-AT"/>
        </w:rPr>
      </w:pPr>
    </w:p>
    <w:p w14:paraId="1B145F3E" w14:textId="77777777" w:rsidR="00A33977" w:rsidRDefault="00A33977" w:rsidP="001C16F5">
      <w:pPr>
        <w:spacing w:line="300" w:lineRule="auto"/>
        <w:rPr>
          <w:rFonts w:ascii="Helvetica" w:hAnsi="Helvetica" w:cs="Helvetica"/>
          <w:lang w:val="de-AT"/>
        </w:rPr>
      </w:pPr>
    </w:p>
    <w:p w14:paraId="5E6340EC" w14:textId="7D86C525" w:rsidR="001C16F5" w:rsidRDefault="00A33977" w:rsidP="00A33977">
      <w:pPr>
        <w:spacing w:line="300" w:lineRule="auto"/>
        <w:rPr>
          <w:rFonts w:ascii="Helvetica" w:hAnsi="Helvetica" w:cs="Helvetica"/>
          <w:lang w:val="de-AT"/>
        </w:rPr>
      </w:pPr>
      <w:r w:rsidRPr="00A33977">
        <w:rPr>
          <w:rFonts w:ascii="Helvetica" w:hAnsi="Helvetica" w:cs="Helvetica"/>
          <w:b/>
          <w:bCs/>
          <w:noProof/>
          <w:lang w:val="de-AT"/>
        </w:rPr>
        <w:drawing>
          <wp:anchor distT="0" distB="0" distL="114300" distR="114300" simplePos="0" relativeHeight="251668480" behindDoc="1" locked="0" layoutInCell="1" allowOverlap="1" wp14:anchorId="5EDBDCD2" wp14:editId="4069CD92">
            <wp:simplePos x="0" y="0"/>
            <wp:positionH relativeFrom="column">
              <wp:posOffset>-4445</wp:posOffset>
            </wp:positionH>
            <wp:positionV relativeFrom="paragraph">
              <wp:posOffset>155575</wp:posOffset>
            </wp:positionV>
            <wp:extent cx="1714500" cy="1308618"/>
            <wp:effectExtent l="0" t="0" r="0" b="6350"/>
            <wp:wrapTight wrapText="bothSides">
              <wp:wrapPolygon edited="0">
                <wp:start x="0" y="0"/>
                <wp:lineTo x="0" y="21390"/>
                <wp:lineTo x="21360" y="21390"/>
                <wp:lineTo x="21360" y="0"/>
                <wp:lineTo x="0" y="0"/>
              </wp:wrapPolygon>
            </wp:wrapTight>
            <wp:docPr id="2040276958" name="Grafik 1" descr="Ein Bild, das Maschine, Bautechnik, Industrie, Fabrik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0276958" name="Grafik 1" descr="Ein Bild, das Maschine, Bautechnik, Industrie, Fabrik enthält.&#10;&#10;KI-generierte Inhalte können fehlerhaft sein.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3086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33977">
        <w:rPr>
          <w:rFonts w:ascii="Helvetica" w:hAnsi="Helvetica" w:cs="Helvetica"/>
          <w:b/>
          <w:bCs/>
          <w:lang w:val="de-AT"/>
        </w:rPr>
        <w:t>Foto 7:</w:t>
      </w:r>
      <w:r>
        <w:rPr>
          <w:rFonts w:ascii="Helvetica" w:hAnsi="Helvetica" w:cs="Helvetica"/>
          <w:lang w:val="de-AT"/>
        </w:rPr>
        <w:t xml:space="preserve"> </w:t>
      </w:r>
      <w:r w:rsidRPr="00A33977">
        <w:rPr>
          <w:rFonts w:ascii="Helvetica" w:hAnsi="Helvetica" w:cs="Helvetica"/>
          <w:lang w:val="de-AT"/>
        </w:rPr>
        <w:t>Ein Roboter im Einsatz am Miele-Produktionsstandort in</w:t>
      </w:r>
      <w:r>
        <w:rPr>
          <w:rFonts w:ascii="Helvetica" w:hAnsi="Helvetica" w:cs="Helvetica"/>
          <w:lang w:val="de-AT"/>
        </w:rPr>
        <w:t xml:space="preserve"> </w:t>
      </w:r>
      <w:r w:rsidRPr="00A33977">
        <w:rPr>
          <w:rFonts w:ascii="Helvetica" w:hAnsi="Helvetica" w:cs="Helvetica"/>
          <w:lang w:val="de-AT"/>
        </w:rPr>
        <w:t>Gütersloh (Foto: Miele)</w:t>
      </w:r>
    </w:p>
    <w:p w14:paraId="7FC5EF0F" w14:textId="77777777" w:rsidR="00A33977" w:rsidRDefault="00A33977" w:rsidP="00A33977">
      <w:pPr>
        <w:spacing w:line="300" w:lineRule="auto"/>
        <w:rPr>
          <w:rFonts w:ascii="Helvetica" w:hAnsi="Helvetica" w:cs="Helvetica"/>
          <w:lang w:val="de-AT"/>
        </w:rPr>
      </w:pPr>
    </w:p>
    <w:p w14:paraId="77DCC2BA" w14:textId="77777777" w:rsidR="00A33977" w:rsidRDefault="00A33977" w:rsidP="00A33977">
      <w:pPr>
        <w:spacing w:line="300" w:lineRule="auto"/>
        <w:rPr>
          <w:rFonts w:ascii="Helvetica" w:hAnsi="Helvetica" w:cs="Helvetica"/>
          <w:lang w:val="de-AT"/>
        </w:rPr>
      </w:pPr>
    </w:p>
    <w:p w14:paraId="5BB52067" w14:textId="3A689047" w:rsidR="00A33977" w:rsidRDefault="00A33977" w:rsidP="00A33977">
      <w:pPr>
        <w:spacing w:line="300" w:lineRule="auto"/>
        <w:rPr>
          <w:rFonts w:ascii="Helvetica" w:hAnsi="Helvetica" w:cs="Helvetica"/>
          <w:lang w:val="de-AT"/>
        </w:rPr>
      </w:pPr>
    </w:p>
    <w:p w14:paraId="7B3F8895" w14:textId="6E5F691D" w:rsidR="002E7FF6" w:rsidRDefault="002E7FF6" w:rsidP="002E7FF6">
      <w:pPr>
        <w:spacing w:line="300" w:lineRule="auto"/>
        <w:ind w:firstLine="708"/>
        <w:rPr>
          <w:rFonts w:ascii="Helvetica" w:hAnsi="Helvetica" w:cs="Helvetica"/>
          <w:lang w:val="de-AT"/>
        </w:rPr>
      </w:pPr>
      <w:r w:rsidRPr="002E7FF6">
        <w:rPr>
          <w:rFonts w:ascii="Helvetica" w:hAnsi="Helvetica" w:cs="Helvetica"/>
          <w:b/>
          <w:bCs/>
          <w:noProof/>
          <w:lang w:val="de-AT"/>
        </w:rPr>
        <w:drawing>
          <wp:anchor distT="0" distB="0" distL="114300" distR="114300" simplePos="0" relativeHeight="251670528" behindDoc="1" locked="0" layoutInCell="1" allowOverlap="1" wp14:anchorId="4E3C411A" wp14:editId="3951FE86">
            <wp:simplePos x="0" y="0"/>
            <wp:positionH relativeFrom="margin">
              <wp:align>left</wp:align>
            </wp:positionH>
            <wp:positionV relativeFrom="paragraph">
              <wp:posOffset>8890</wp:posOffset>
            </wp:positionV>
            <wp:extent cx="1209675" cy="1586716"/>
            <wp:effectExtent l="0" t="0" r="0" b="0"/>
            <wp:wrapTight wrapText="bothSides">
              <wp:wrapPolygon edited="0">
                <wp:start x="0" y="0"/>
                <wp:lineTo x="0" y="21271"/>
                <wp:lineTo x="21090" y="21271"/>
                <wp:lineTo x="21090" y="0"/>
                <wp:lineTo x="0" y="0"/>
              </wp:wrapPolygon>
            </wp:wrapTight>
            <wp:docPr id="1313924483" name="Grafik 1" descr="Ein Bild, das Menschliches Gesicht, Kleidung, Person, Lächel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3924483" name="Grafik 1" descr="Ein Bild, das Menschliches Gesicht, Kleidung, Person, Lächeln enthält.&#10;&#10;KI-generierte Inhalte können fehlerhaft sein.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5867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E7FF6">
        <w:rPr>
          <w:rFonts w:ascii="Helvetica" w:hAnsi="Helvetica" w:cs="Helvetica"/>
          <w:b/>
          <w:bCs/>
          <w:lang w:val="de-AT"/>
        </w:rPr>
        <w:t xml:space="preserve">Foto </w:t>
      </w:r>
      <w:r w:rsidR="00E31ABE">
        <w:rPr>
          <w:rFonts w:ascii="Helvetica" w:hAnsi="Helvetica" w:cs="Helvetica"/>
          <w:b/>
          <w:bCs/>
          <w:lang w:val="de-AT"/>
        </w:rPr>
        <w:t>8</w:t>
      </w:r>
      <w:r w:rsidRPr="002E7FF6">
        <w:rPr>
          <w:rFonts w:ascii="Helvetica" w:hAnsi="Helvetica" w:cs="Helvetica"/>
          <w:b/>
          <w:bCs/>
          <w:lang w:val="de-AT"/>
        </w:rPr>
        <w:t>:</w:t>
      </w:r>
      <w:r>
        <w:rPr>
          <w:rFonts w:ascii="Helvetica" w:hAnsi="Helvetica" w:cs="Helvetica"/>
          <w:lang w:val="de-AT"/>
        </w:rPr>
        <w:t xml:space="preserve"> Mag. Monika Eder, Geschäftsführerin Miele Österreich</w:t>
      </w:r>
    </w:p>
    <w:p w14:paraId="5707995A" w14:textId="332EAB21" w:rsidR="002E7FF6" w:rsidRDefault="002E7FF6" w:rsidP="00A33977">
      <w:pPr>
        <w:spacing w:line="300" w:lineRule="auto"/>
        <w:rPr>
          <w:rFonts w:ascii="Helvetica" w:hAnsi="Helvetica" w:cs="Helvetica"/>
          <w:lang w:val="de-AT"/>
        </w:rPr>
      </w:pPr>
    </w:p>
    <w:sectPr w:rsidR="002E7FF6" w:rsidSect="00F0570A">
      <w:headerReference w:type="default" r:id="rId20"/>
      <w:footerReference w:type="default" r:id="rId21"/>
      <w:headerReference w:type="first" r:id="rId22"/>
      <w:footerReference w:type="first" r:id="rId23"/>
      <w:pgSz w:w="11906" w:h="16838"/>
      <w:pgMar w:top="1417" w:right="1417" w:bottom="1985" w:left="1417" w:header="34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1F2DE" w14:textId="77777777" w:rsidR="00EB0869" w:rsidRDefault="00EB0869" w:rsidP="000D0B3F">
      <w:pPr>
        <w:spacing w:before="0"/>
      </w:pPr>
      <w:r>
        <w:separator/>
      </w:r>
    </w:p>
  </w:endnote>
  <w:endnote w:type="continuationSeparator" w:id="0">
    <w:p w14:paraId="2FB818E4" w14:textId="77777777" w:rsidR="00EB0869" w:rsidRDefault="00EB0869" w:rsidP="000D0B3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29FD1" w14:textId="672382C7" w:rsidR="00490F46" w:rsidRPr="006E0BAA" w:rsidRDefault="001A0CCE" w:rsidP="00490F46">
    <w:pPr>
      <w:pStyle w:val="Fuzeile"/>
      <w:tabs>
        <w:tab w:val="left" w:pos="1134"/>
        <w:tab w:val="left" w:pos="2552"/>
        <w:tab w:val="left" w:pos="3969"/>
        <w:tab w:val="left" w:pos="5387"/>
        <w:tab w:val="left" w:pos="6804"/>
      </w:tabs>
      <w:jc w:val="center"/>
      <w:rPr>
        <w:lang w:val="en-GB"/>
      </w:rPr>
    </w:pPr>
    <w:r w:rsidRPr="002364F0">
      <w:rPr>
        <w:rFonts w:ascii="Helvetica" w:hAnsi="Helvetica" w:cs="Helvetica"/>
        <w:sz w:val="14"/>
        <w:lang w:val="en-GB"/>
      </w:rPr>
      <w:br/>
    </w:r>
    <w:r w:rsidRPr="002364F0">
      <w:rPr>
        <w:rFonts w:ascii="Helvetica" w:hAnsi="Helvetica" w:cs="Helvetica"/>
        <w:b/>
        <w:sz w:val="14"/>
        <w:szCs w:val="14"/>
        <w:lang w:val="en-GB"/>
      </w:rPr>
      <w:br/>
    </w:r>
  </w:p>
  <w:p w14:paraId="3A4E3872" w14:textId="77777777" w:rsidR="003D6005" w:rsidRPr="00E85A8C" w:rsidRDefault="00F8655C" w:rsidP="00D80BA8">
    <w:pPr>
      <w:pStyle w:val="Fuzeile"/>
      <w:tabs>
        <w:tab w:val="clear" w:pos="4536"/>
        <w:tab w:val="left" w:pos="1134"/>
        <w:tab w:val="left" w:pos="2552"/>
        <w:tab w:val="left" w:pos="3969"/>
        <w:tab w:val="left" w:pos="5387"/>
        <w:tab w:val="left" w:pos="6804"/>
      </w:tabs>
      <w:jc w:val="right"/>
      <w:rPr>
        <w:rFonts w:ascii="Helvetica" w:eastAsiaTheme="majorEastAsia" w:hAnsi="Helvetica" w:cs="Helvetica"/>
      </w:rPr>
    </w:pPr>
    <w:sdt>
      <w:sdtPr>
        <w:rPr>
          <w:rFonts w:asciiTheme="majorHAnsi" w:eastAsiaTheme="majorEastAsia" w:hAnsiTheme="majorHAnsi" w:cstheme="majorBidi"/>
          <w:sz w:val="48"/>
          <w:szCs w:val="48"/>
        </w:rPr>
        <w:id w:val="-548079007"/>
      </w:sdtPr>
      <w:sdtEndPr>
        <w:rPr>
          <w:rFonts w:ascii="Helvetica" w:hAnsi="Helvetica" w:cs="Helvetica"/>
        </w:rPr>
      </w:sdtEndPr>
      <w:sdtContent>
        <w:sdt>
          <w:sdtPr>
            <w:rPr>
              <w:rFonts w:asciiTheme="majorHAnsi" w:eastAsiaTheme="majorEastAsia" w:hAnsiTheme="majorHAnsi" w:cstheme="majorBidi"/>
              <w:sz w:val="48"/>
              <w:szCs w:val="48"/>
            </w:rPr>
            <w:id w:val="-984543820"/>
          </w:sdtPr>
          <w:sdtEndPr>
            <w:rPr>
              <w:rFonts w:ascii="Helvetica" w:hAnsi="Helvetica" w:cs="Helvetica"/>
            </w:rPr>
          </w:sdtEndPr>
          <w:sdtContent>
            <w:r w:rsidR="003D6005" w:rsidRPr="00484756">
              <w:rPr>
                <w:rFonts w:ascii="Helvetica" w:eastAsiaTheme="minorEastAsia" w:hAnsi="Helvetica" w:cs="Helvetica"/>
              </w:rPr>
              <w:fldChar w:fldCharType="begin"/>
            </w:r>
            <w:r w:rsidR="003D6005" w:rsidRPr="00484756">
              <w:rPr>
                <w:rFonts w:ascii="Helvetica" w:hAnsi="Helvetica" w:cs="Helvetica"/>
              </w:rPr>
              <w:instrText>PAGE   \* MERGEFORMAT</w:instrText>
            </w:r>
            <w:r w:rsidR="003D6005" w:rsidRPr="00484756">
              <w:rPr>
                <w:rFonts w:ascii="Helvetica" w:eastAsiaTheme="minorEastAsia" w:hAnsi="Helvetica" w:cs="Helvetica"/>
              </w:rPr>
              <w:fldChar w:fldCharType="separate"/>
            </w:r>
            <w:r w:rsidR="00A86135">
              <w:rPr>
                <w:rFonts w:ascii="Helvetica" w:hAnsi="Helvetica" w:cs="Helvetica"/>
                <w:noProof/>
              </w:rPr>
              <w:t>- 2 -</w:t>
            </w:r>
            <w:r w:rsidR="003D6005" w:rsidRPr="00484756">
              <w:rPr>
                <w:rFonts w:ascii="Helvetica" w:eastAsiaTheme="majorEastAsia" w:hAnsi="Helvetica" w:cs="Helvetica"/>
                <w:sz w:val="48"/>
                <w:szCs w:val="48"/>
              </w:rPr>
              <w:fldChar w:fldCharType="end"/>
            </w:r>
          </w:sdtContent>
        </w:sdt>
      </w:sdtContent>
    </w:sdt>
  </w:p>
  <w:p w14:paraId="65D843A8" w14:textId="77777777" w:rsidR="00497A5E" w:rsidRPr="00497A5E" w:rsidRDefault="00497A5E" w:rsidP="00497A5E">
    <w:pPr>
      <w:pStyle w:val="Fuzeile"/>
      <w:tabs>
        <w:tab w:val="clear" w:pos="4536"/>
        <w:tab w:val="left" w:pos="1134"/>
        <w:tab w:val="left" w:pos="2552"/>
        <w:tab w:val="left" w:pos="3969"/>
        <w:tab w:val="left" w:pos="5387"/>
        <w:tab w:val="left" w:pos="6804"/>
      </w:tabs>
      <w:rPr>
        <w:rFonts w:ascii="Arial" w:hAnsi="Arial" w:cs="Arial"/>
        <w:b/>
        <w:sz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E22C7" w14:textId="1B4B97B0" w:rsidR="00CC3E20" w:rsidRDefault="00CC3E20" w:rsidP="000E65D1">
    <w:pPr>
      <w:pStyle w:val="Fuzeile"/>
      <w:tabs>
        <w:tab w:val="left" w:pos="1134"/>
        <w:tab w:val="left" w:pos="2552"/>
        <w:tab w:val="left" w:pos="3969"/>
        <w:tab w:val="left" w:pos="5387"/>
        <w:tab w:val="left" w:pos="6804"/>
      </w:tabs>
      <w:jc w:val="center"/>
      <w:rPr>
        <w:rFonts w:asciiTheme="majorHAnsi" w:eastAsiaTheme="majorEastAsia" w:hAnsiTheme="majorHAnsi" w:cstheme="majorBidi"/>
        <w:sz w:val="48"/>
        <w:szCs w:val="48"/>
      </w:rPr>
    </w:pPr>
  </w:p>
  <w:p w14:paraId="56EB1CBF" w14:textId="6D0164E5" w:rsidR="003D6005" w:rsidRDefault="00F8655C" w:rsidP="00CC3E20">
    <w:pPr>
      <w:pStyle w:val="Fuzeile"/>
      <w:tabs>
        <w:tab w:val="left" w:pos="1134"/>
        <w:tab w:val="left" w:pos="2552"/>
        <w:tab w:val="left" w:pos="3969"/>
        <w:tab w:val="left" w:pos="5387"/>
        <w:tab w:val="left" w:pos="6804"/>
      </w:tabs>
      <w:jc w:val="right"/>
    </w:pPr>
    <w:sdt>
      <w:sdtPr>
        <w:rPr>
          <w:rFonts w:asciiTheme="majorHAnsi" w:eastAsiaTheme="majorEastAsia" w:hAnsiTheme="majorHAnsi" w:cstheme="majorBidi"/>
          <w:sz w:val="48"/>
          <w:szCs w:val="48"/>
        </w:rPr>
        <w:id w:val="281385002"/>
      </w:sdtPr>
      <w:sdtEndPr/>
      <w:sdtContent>
        <w:r w:rsidR="000E65D1">
          <w:rPr>
            <w:rFonts w:ascii="Helvetica" w:eastAsiaTheme="minorEastAsia" w:hAnsi="Helvetica" w:cs="Helvetica"/>
          </w:rPr>
          <w:fldChar w:fldCharType="begin"/>
        </w:r>
        <w:r w:rsidR="000E65D1">
          <w:rPr>
            <w:rFonts w:ascii="Helvetica" w:hAnsi="Helvetica" w:cs="Helvetica"/>
          </w:rPr>
          <w:instrText>PAGE   \* MERGEFORMAT</w:instrText>
        </w:r>
        <w:r w:rsidR="000E65D1">
          <w:rPr>
            <w:rFonts w:ascii="Helvetica" w:eastAsiaTheme="minorEastAsia" w:hAnsi="Helvetica" w:cs="Helvetica"/>
          </w:rPr>
          <w:fldChar w:fldCharType="separate"/>
        </w:r>
        <w:r w:rsidR="00A86135">
          <w:rPr>
            <w:rFonts w:ascii="Helvetica" w:hAnsi="Helvetica" w:cs="Helvetica"/>
            <w:noProof/>
          </w:rPr>
          <w:t>- 1 -</w:t>
        </w:r>
        <w:r w:rsidR="000E65D1">
          <w:rPr>
            <w:rFonts w:ascii="Helvetica" w:eastAsiaTheme="majorEastAsia" w:hAnsi="Helvetica" w:cs="Helvetica"/>
            <w:sz w:val="48"/>
            <w:szCs w:val="48"/>
          </w:rPr>
          <w:fldChar w:fldCharType="end"/>
        </w:r>
      </w:sdtContent>
    </w:sdt>
    <w:r w:rsidR="001129B3">
      <w:rPr>
        <w:rFonts w:ascii="Arial" w:hAnsi="Arial" w:cs="Arial"/>
        <w:sz w:val="14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6C01B" w14:textId="77777777" w:rsidR="00EB0869" w:rsidRDefault="00EB0869" w:rsidP="000D0B3F">
      <w:pPr>
        <w:spacing w:before="0"/>
      </w:pPr>
      <w:r>
        <w:separator/>
      </w:r>
    </w:p>
  </w:footnote>
  <w:footnote w:type="continuationSeparator" w:id="0">
    <w:p w14:paraId="26B0ECDE" w14:textId="77777777" w:rsidR="00EB0869" w:rsidRDefault="00EB0869" w:rsidP="000D0B3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D5A3F" w14:textId="77777777" w:rsidR="000D0B3F" w:rsidRDefault="000D0B3F" w:rsidP="000D0B3F">
    <w:pPr>
      <w:pStyle w:val="Kopfzeile"/>
      <w:jc w:val="center"/>
    </w:pPr>
    <w:r>
      <w:rPr>
        <w:rFonts w:ascii="Helvetica" w:hAnsi="Helvetica"/>
        <w:noProof/>
        <w:lang w:eastAsia="de-DE"/>
      </w:rPr>
      <w:drawing>
        <wp:inline distT="0" distB="0" distL="0" distR="0" wp14:anchorId="0DA8A637" wp14:editId="19FD37F7">
          <wp:extent cx="1620000" cy="622905"/>
          <wp:effectExtent l="0" t="0" r="0" b="6350"/>
          <wp:docPr id="54" name="Grafik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iele_Logo_M_Red_s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0000" cy="622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B9BEE30" w14:textId="77777777" w:rsidR="000D0B3F" w:rsidRDefault="000D0B3F" w:rsidP="000D0B3F">
    <w:pPr>
      <w:pStyle w:val="Kopfzeile"/>
      <w:jc w:val="center"/>
    </w:pPr>
  </w:p>
  <w:p w14:paraId="280D9655" w14:textId="77777777" w:rsidR="000D0B3F" w:rsidRDefault="000D0B3F" w:rsidP="000D0B3F">
    <w:pPr>
      <w:pStyle w:val="Kopfzeile"/>
      <w:jc w:val="center"/>
    </w:pPr>
  </w:p>
  <w:p w14:paraId="2BB942F7" w14:textId="77777777" w:rsidR="00D13864" w:rsidRDefault="00D1386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AA128" w14:textId="77777777" w:rsidR="0051196C" w:rsidRPr="0051196C" w:rsidRDefault="0051196C" w:rsidP="0051196C">
    <w:pPr>
      <w:pStyle w:val="Kopfzeile"/>
      <w:jc w:val="center"/>
    </w:pPr>
    <w:r>
      <w:rPr>
        <w:rFonts w:ascii="Helvetica" w:hAnsi="Helvetica"/>
        <w:noProof/>
        <w:lang w:eastAsia="de-DE"/>
      </w:rPr>
      <w:drawing>
        <wp:inline distT="0" distB="0" distL="0" distR="0" wp14:anchorId="2258CA1C" wp14:editId="434E63AC">
          <wp:extent cx="1620000" cy="622905"/>
          <wp:effectExtent l="0" t="0" r="0" b="6350"/>
          <wp:docPr id="55" name="Grafik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iele_Logo_M_Red_s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0000" cy="622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4D3265"/>
    <w:multiLevelType w:val="hybridMultilevel"/>
    <w:tmpl w:val="F6F6C9CC"/>
    <w:lvl w:ilvl="0" w:tplc="236C67F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758D"/>
    <w:multiLevelType w:val="hybridMultilevel"/>
    <w:tmpl w:val="99B423D0"/>
    <w:lvl w:ilvl="0" w:tplc="2CA4EE7A">
      <w:start w:val="1"/>
      <w:numFmt w:val="bullet"/>
      <w:lvlText w:val=""/>
      <w:lvlJc w:val="left"/>
      <w:pPr>
        <w:ind w:left="1778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 w16cid:durableId="188879136">
    <w:abstractNumId w:val="0"/>
  </w:num>
  <w:num w:numId="2" w16cid:durableId="982588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87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B3F"/>
    <w:rsid w:val="0000271B"/>
    <w:rsid w:val="00010CEB"/>
    <w:rsid w:val="0001564E"/>
    <w:rsid w:val="0002085E"/>
    <w:rsid w:val="00022EA6"/>
    <w:rsid w:val="00031EC6"/>
    <w:rsid w:val="00033709"/>
    <w:rsid w:val="000345BF"/>
    <w:rsid w:val="0004404D"/>
    <w:rsid w:val="00056B83"/>
    <w:rsid w:val="00056BAA"/>
    <w:rsid w:val="00056C15"/>
    <w:rsid w:val="00073481"/>
    <w:rsid w:val="00073FE8"/>
    <w:rsid w:val="00077E8C"/>
    <w:rsid w:val="00081B9D"/>
    <w:rsid w:val="000A1681"/>
    <w:rsid w:val="000A22B2"/>
    <w:rsid w:val="000C753B"/>
    <w:rsid w:val="000D0B3F"/>
    <w:rsid w:val="000E2B62"/>
    <w:rsid w:val="000E2D52"/>
    <w:rsid w:val="000E65D1"/>
    <w:rsid w:val="000F2A35"/>
    <w:rsid w:val="001064CA"/>
    <w:rsid w:val="00107968"/>
    <w:rsid w:val="001129B3"/>
    <w:rsid w:val="001207C8"/>
    <w:rsid w:val="00123E0B"/>
    <w:rsid w:val="0013084C"/>
    <w:rsid w:val="00134763"/>
    <w:rsid w:val="00141E67"/>
    <w:rsid w:val="001620E3"/>
    <w:rsid w:val="00166F29"/>
    <w:rsid w:val="00193285"/>
    <w:rsid w:val="001A0CCE"/>
    <w:rsid w:val="001C16F5"/>
    <w:rsid w:val="001D6D7D"/>
    <w:rsid w:val="001E40DF"/>
    <w:rsid w:val="001E77E8"/>
    <w:rsid w:val="001F50E7"/>
    <w:rsid w:val="001F6D35"/>
    <w:rsid w:val="00211AD4"/>
    <w:rsid w:val="0022513E"/>
    <w:rsid w:val="002301D9"/>
    <w:rsid w:val="00234CF4"/>
    <w:rsid w:val="00237B1C"/>
    <w:rsid w:val="00242CE2"/>
    <w:rsid w:val="00291D41"/>
    <w:rsid w:val="002B5FA7"/>
    <w:rsid w:val="002E299D"/>
    <w:rsid w:val="002E7FF6"/>
    <w:rsid w:val="002F601B"/>
    <w:rsid w:val="002F6E37"/>
    <w:rsid w:val="0030406C"/>
    <w:rsid w:val="003136D1"/>
    <w:rsid w:val="00313EE1"/>
    <w:rsid w:val="0032383F"/>
    <w:rsid w:val="003264F6"/>
    <w:rsid w:val="00326515"/>
    <w:rsid w:val="00332A07"/>
    <w:rsid w:val="0034292A"/>
    <w:rsid w:val="003502F3"/>
    <w:rsid w:val="00350B5A"/>
    <w:rsid w:val="00363C20"/>
    <w:rsid w:val="003712DC"/>
    <w:rsid w:val="00376A68"/>
    <w:rsid w:val="00380B2F"/>
    <w:rsid w:val="003A7151"/>
    <w:rsid w:val="003D3149"/>
    <w:rsid w:val="003D6005"/>
    <w:rsid w:val="003E0092"/>
    <w:rsid w:val="003E2CA8"/>
    <w:rsid w:val="003F17B5"/>
    <w:rsid w:val="003F5E75"/>
    <w:rsid w:val="003F61DA"/>
    <w:rsid w:val="00423762"/>
    <w:rsid w:val="004269FC"/>
    <w:rsid w:val="00444EC9"/>
    <w:rsid w:val="0044624B"/>
    <w:rsid w:val="0044796A"/>
    <w:rsid w:val="0046690E"/>
    <w:rsid w:val="0047401C"/>
    <w:rsid w:val="00474994"/>
    <w:rsid w:val="00484756"/>
    <w:rsid w:val="00490F46"/>
    <w:rsid w:val="00497A5E"/>
    <w:rsid w:val="004A3BB4"/>
    <w:rsid w:val="004B7505"/>
    <w:rsid w:val="004C2291"/>
    <w:rsid w:val="004C2676"/>
    <w:rsid w:val="004C2B8F"/>
    <w:rsid w:val="004C3B44"/>
    <w:rsid w:val="00502440"/>
    <w:rsid w:val="00506343"/>
    <w:rsid w:val="0051196C"/>
    <w:rsid w:val="00523BA6"/>
    <w:rsid w:val="00536B3A"/>
    <w:rsid w:val="005413A4"/>
    <w:rsid w:val="00557451"/>
    <w:rsid w:val="00557666"/>
    <w:rsid w:val="005642B1"/>
    <w:rsid w:val="005706D3"/>
    <w:rsid w:val="00587095"/>
    <w:rsid w:val="005A0869"/>
    <w:rsid w:val="005A5D33"/>
    <w:rsid w:val="005B2F60"/>
    <w:rsid w:val="005B3A5B"/>
    <w:rsid w:val="005C4640"/>
    <w:rsid w:val="005D5B77"/>
    <w:rsid w:val="005E01AF"/>
    <w:rsid w:val="005E22FB"/>
    <w:rsid w:val="005E6C75"/>
    <w:rsid w:val="005F14F1"/>
    <w:rsid w:val="005F20EB"/>
    <w:rsid w:val="006014A9"/>
    <w:rsid w:val="00607979"/>
    <w:rsid w:val="00610EAF"/>
    <w:rsid w:val="00636F40"/>
    <w:rsid w:val="00640717"/>
    <w:rsid w:val="00673F46"/>
    <w:rsid w:val="0067482C"/>
    <w:rsid w:val="006A17CD"/>
    <w:rsid w:val="006A372C"/>
    <w:rsid w:val="006E0BAA"/>
    <w:rsid w:val="006E309C"/>
    <w:rsid w:val="007057C6"/>
    <w:rsid w:val="007226D0"/>
    <w:rsid w:val="0073279B"/>
    <w:rsid w:val="007347DC"/>
    <w:rsid w:val="007411CD"/>
    <w:rsid w:val="0076077B"/>
    <w:rsid w:val="0077191D"/>
    <w:rsid w:val="0078402D"/>
    <w:rsid w:val="007920A6"/>
    <w:rsid w:val="007A1C83"/>
    <w:rsid w:val="007A27C5"/>
    <w:rsid w:val="007A63BB"/>
    <w:rsid w:val="007E5015"/>
    <w:rsid w:val="007E66CE"/>
    <w:rsid w:val="007F75CC"/>
    <w:rsid w:val="00804A58"/>
    <w:rsid w:val="00821DEF"/>
    <w:rsid w:val="00826C52"/>
    <w:rsid w:val="00826EB3"/>
    <w:rsid w:val="008435C4"/>
    <w:rsid w:val="0084693A"/>
    <w:rsid w:val="00846ACA"/>
    <w:rsid w:val="008529B4"/>
    <w:rsid w:val="0088182D"/>
    <w:rsid w:val="00881A01"/>
    <w:rsid w:val="00882333"/>
    <w:rsid w:val="008911CA"/>
    <w:rsid w:val="008C2771"/>
    <w:rsid w:val="008E3175"/>
    <w:rsid w:val="008E436B"/>
    <w:rsid w:val="008F0C33"/>
    <w:rsid w:val="008F174E"/>
    <w:rsid w:val="008F4675"/>
    <w:rsid w:val="00912577"/>
    <w:rsid w:val="00923C73"/>
    <w:rsid w:val="00925EE8"/>
    <w:rsid w:val="00935085"/>
    <w:rsid w:val="0093568B"/>
    <w:rsid w:val="009441B8"/>
    <w:rsid w:val="00990105"/>
    <w:rsid w:val="009B1E9F"/>
    <w:rsid w:val="009C7A2D"/>
    <w:rsid w:val="009D5DAB"/>
    <w:rsid w:val="009D68D9"/>
    <w:rsid w:val="009F4777"/>
    <w:rsid w:val="009F5075"/>
    <w:rsid w:val="009F7AC5"/>
    <w:rsid w:val="00A05F4F"/>
    <w:rsid w:val="00A21E6A"/>
    <w:rsid w:val="00A225C1"/>
    <w:rsid w:val="00A33977"/>
    <w:rsid w:val="00A365B1"/>
    <w:rsid w:val="00A40C63"/>
    <w:rsid w:val="00A66D91"/>
    <w:rsid w:val="00A86135"/>
    <w:rsid w:val="00A93509"/>
    <w:rsid w:val="00A9671C"/>
    <w:rsid w:val="00AA6F8F"/>
    <w:rsid w:val="00AB2468"/>
    <w:rsid w:val="00AD0933"/>
    <w:rsid w:val="00AD7E9B"/>
    <w:rsid w:val="00AE7140"/>
    <w:rsid w:val="00AF3821"/>
    <w:rsid w:val="00AF60A1"/>
    <w:rsid w:val="00B05071"/>
    <w:rsid w:val="00B200E3"/>
    <w:rsid w:val="00B231A1"/>
    <w:rsid w:val="00B36C04"/>
    <w:rsid w:val="00B4460F"/>
    <w:rsid w:val="00B52184"/>
    <w:rsid w:val="00B558E8"/>
    <w:rsid w:val="00B567BE"/>
    <w:rsid w:val="00B83A43"/>
    <w:rsid w:val="00BA4859"/>
    <w:rsid w:val="00BC35F6"/>
    <w:rsid w:val="00BD5D6F"/>
    <w:rsid w:val="00BE2920"/>
    <w:rsid w:val="00C27964"/>
    <w:rsid w:val="00C3162F"/>
    <w:rsid w:val="00C36420"/>
    <w:rsid w:val="00C43B4A"/>
    <w:rsid w:val="00C459B5"/>
    <w:rsid w:val="00C61206"/>
    <w:rsid w:val="00C659E4"/>
    <w:rsid w:val="00C76EE3"/>
    <w:rsid w:val="00C77EE9"/>
    <w:rsid w:val="00C80FF6"/>
    <w:rsid w:val="00C846EF"/>
    <w:rsid w:val="00C97162"/>
    <w:rsid w:val="00CA5A0B"/>
    <w:rsid w:val="00CC00DA"/>
    <w:rsid w:val="00CC1243"/>
    <w:rsid w:val="00CC3E20"/>
    <w:rsid w:val="00CD4F0C"/>
    <w:rsid w:val="00D11DDB"/>
    <w:rsid w:val="00D13864"/>
    <w:rsid w:val="00D16E69"/>
    <w:rsid w:val="00D214C4"/>
    <w:rsid w:val="00D23A2A"/>
    <w:rsid w:val="00D33F58"/>
    <w:rsid w:val="00D55E3D"/>
    <w:rsid w:val="00D618F6"/>
    <w:rsid w:val="00D649D2"/>
    <w:rsid w:val="00D714D8"/>
    <w:rsid w:val="00D73AAD"/>
    <w:rsid w:val="00D80BA8"/>
    <w:rsid w:val="00D82CB3"/>
    <w:rsid w:val="00DA77F8"/>
    <w:rsid w:val="00DB2C6E"/>
    <w:rsid w:val="00DC58D1"/>
    <w:rsid w:val="00DC7BB1"/>
    <w:rsid w:val="00DD0632"/>
    <w:rsid w:val="00DE44B4"/>
    <w:rsid w:val="00DF32A0"/>
    <w:rsid w:val="00DF5E45"/>
    <w:rsid w:val="00DF5E88"/>
    <w:rsid w:val="00DF611F"/>
    <w:rsid w:val="00E010B8"/>
    <w:rsid w:val="00E16055"/>
    <w:rsid w:val="00E24DFB"/>
    <w:rsid w:val="00E26743"/>
    <w:rsid w:val="00E31ABE"/>
    <w:rsid w:val="00E330D0"/>
    <w:rsid w:val="00E35D78"/>
    <w:rsid w:val="00E40167"/>
    <w:rsid w:val="00E47EAA"/>
    <w:rsid w:val="00E53BA5"/>
    <w:rsid w:val="00E5532E"/>
    <w:rsid w:val="00E5772E"/>
    <w:rsid w:val="00E609EB"/>
    <w:rsid w:val="00E66BBB"/>
    <w:rsid w:val="00E83A9B"/>
    <w:rsid w:val="00E85A8C"/>
    <w:rsid w:val="00E946FC"/>
    <w:rsid w:val="00EB0869"/>
    <w:rsid w:val="00EB312B"/>
    <w:rsid w:val="00ED38FA"/>
    <w:rsid w:val="00ED71A6"/>
    <w:rsid w:val="00F0338E"/>
    <w:rsid w:val="00F05553"/>
    <w:rsid w:val="00F0570A"/>
    <w:rsid w:val="00F16722"/>
    <w:rsid w:val="00F44CA5"/>
    <w:rsid w:val="00F5370A"/>
    <w:rsid w:val="00F546FC"/>
    <w:rsid w:val="00F6005A"/>
    <w:rsid w:val="00F82E34"/>
    <w:rsid w:val="00F8655C"/>
    <w:rsid w:val="00FD5B77"/>
    <w:rsid w:val="00FE0CBF"/>
    <w:rsid w:val="00FE0EFC"/>
    <w:rsid w:val="00FE158C"/>
    <w:rsid w:val="00FE2C72"/>
    <w:rsid w:val="00FE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7393"/>
    <o:shapelayout v:ext="edit">
      <o:idmap v:ext="edit" data="1"/>
    </o:shapelayout>
  </w:shapeDefaults>
  <w:decimalSymbol w:val=","/>
  <w:listSeparator w:val=";"/>
  <w14:docId w14:val="46E90F51"/>
  <w15:chartTrackingRefBased/>
  <w15:docId w15:val="{C8AFEF76-B05F-40F2-82B2-D2B148578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66BBB"/>
    <w:pPr>
      <w:overflowPunct w:val="0"/>
      <w:autoSpaceDE w:val="0"/>
      <w:autoSpaceDN w:val="0"/>
      <w:adjustRightInd w:val="0"/>
      <w:spacing w:before="240" w:after="0" w:line="240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D0B3F"/>
    <w:pPr>
      <w:tabs>
        <w:tab w:val="center" w:pos="4536"/>
        <w:tab w:val="right" w:pos="9072"/>
      </w:tabs>
      <w:overflowPunct/>
      <w:autoSpaceDE/>
      <w:autoSpaceDN/>
      <w:adjustRightInd/>
      <w:spacing w:before="0"/>
      <w:textAlignment w:val="auto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0D0B3F"/>
  </w:style>
  <w:style w:type="paragraph" w:styleId="Fuzeile">
    <w:name w:val="footer"/>
    <w:basedOn w:val="Standard"/>
    <w:link w:val="FuzeileZchn"/>
    <w:uiPriority w:val="99"/>
    <w:unhideWhenUsed/>
    <w:rsid w:val="000D0B3F"/>
    <w:pPr>
      <w:tabs>
        <w:tab w:val="center" w:pos="4536"/>
        <w:tab w:val="right" w:pos="9072"/>
      </w:tabs>
      <w:overflowPunct/>
      <w:autoSpaceDE/>
      <w:autoSpaceDN/>
      <w:adjustRightInd/>
      <w:spacing w:before="0"/>
      <w:textAlignment w:val="auto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0D0B3F"/>
  </w:style>
  <w:style w:type="paragraph" w:styleId="Textkrper">
    <w:name w:val="Body Text"/>
    <w:basedOn w:val="Standard"/>
    <w:link w:val="TextkrperZchn"/>
    <w:rsid w:val="000D0B3F"/>
    <w:pPr>
      <w:overflowPunct/>
      <w:autoSpaceDE/>
      <w:autoSpaceDN/>
      <w:adjustRightInd/>
      <w:spacing w:before="0"/>
      <w:jc w:val="both"/>
      <w:textAlignment w:val="auto"/>
    </w:pPr>
    <w:rPr>
      <w:rFonts w:ascii="Times New Roman" w:hAnsi="Times New Roman"/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rsid w:val="000D0B3F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0B3F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0B3F"/>
    <w:rPr>
      <w:rFonts w:ascii="Segoe UI" w:eastAsia="Times New Roman" w:hAnsi="Segoe UI" w:cs="Segoe UI"/>
      <w:sz w:val="18"/>
      <w:szCs w:val="18"/>
      <w:lang w:eastAsia="de-DE"/>
    </w:rPr>
  </w:style>
  <w:style w:type="paragraph" w:customStyle="1" w:styleId="Verteiler">
    <w:name w:val="Verteiler"/>
    <w:basedOn w:val="Standard"/>
    <w:rsid w:val="00D11DDB"/>
    <w:pPr>
      <w:tabs>
        <w:tab w:val="left" w:pos="993"/>
        <w:tab w:val="left" w:pos="1701"/>
      </w:tabs>
      <w:spacing w:before="0"/>
    </w:pPr>
  </w:style>
  <w:style w:type="character" w:styleId="Kommentarzeichen">
    <w:name w:val="annotation reference"/>
    <w:semiHidden/>
    <w:rsid w:val="00D618F6"/>
    <w:rPr>
      <w:sz w:val="16"/>
    </w:rPr>
  </w:style>
  <w:style w:type="character" w:styleId="Hyperlink">
    <w:name w:val="Hyperlink"/>
    <w:basedOn w:val="Absatz-Standardschriftart"/>
    <w:uiPriority w:val="99"/>
    <w:unhideWhenUsed/>
    <w:rsid w:val="00F6005A"/>
    <w:rPr>
      <w:color w:val="0563C1" w:themeColor="hyperlink"/>
      <w:u w:val="single"/>
    </w:rPr>
  </w:style>
  <w:style w:type="paragraph" w:styleId="Listenabsatz">
    <w:name w:val="List Paragraph"/>
    <w:basedOn w:val="Standard"/>
    <w:uiPriority w:val="34"/>
    <w:qFormat/>
    <w:rsid w:val="001064CA"/>
    <w:pPr>
      <w:ind w:left="720"/>
      <w:contextualSpacing/>
    </w:pPr>
  </w:style>
  <w:style w:type="table" w:styleId="Tabellenraster">
    <w:name w:val="Table Grid"/>
    <w:basedOn w:val="NormaleTabelle"/>
    <w:uiPriority w:val="39"/>
    <w:rsid w:val="00FE0C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B36C0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C97162"/>
    <w:rPr>
      <w:color w:val="954F72" w:themeColor="followedHyperlink"/>
      <w:u w:val="single"/>
    </w:rPr>
  </w:style>
  <w:style w:type="paragraph" w:styleId="StandardWeb">
    <w:name w:val="Normal (Web)"/>
    <w:basedOn w:val="Standard"/>
    <w:uiPriority w:val="99"/>
    <w:unhideWhenUsed/>
    <w:rsid w:val="00ED71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</w:rPr>
  </w:style>
  <w:style w:type="character" w:styleId="Fett">
    <w:name w:val="Strong"/>
    <w:basedOn w:val="Absatz-Standardschriftart"/>
    <w:uiPriority w:val="22"/>
    <w:qFormat/>
    <w:rsid w:val="00ED71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etra.ummenberger@miele.co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ae5795-8c3c-49a5-b382-ab20d5163afe" xsi:nil="true"/>
    <lcf76f155ced4ddcb4097134ff3c332f xmlns="34d82b0d-2c50-4552-9400-8d617320913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6EFF953F7FDD4DA8B1E3797FE034D6" ma:contentTypeVersion="14" ma:contentTypeDescription="Create a new document." ma:contentTypeScope="" ma:versionID="e3ec6e7390778d14481975e09dac5fc2">
  <xsd:schema xmlns:xsd="http://www.w3.org/2001/XMLSchema" xmlns:xs="http://www.w3.org/2001/XMLSchema" xmlns:p="http://schemas.microsoft.com/office/2006/metadata/properties" xmlns:ns2="34d82b0d-2c50-4552-9400-8d617320913b" xmlns:ns3="1bae5795-8c3c-49a5-b382-ab20d5163afe" targetNamespace="http://schemas.microsoft.com/office/2006/metadata/properties" ma:root="true" ma:fieldsID="700e3f41f2777188385bba649a7a1321" ns2:_="" ns3:_="">
    <xsd:import namespace="34d82b0d-2c50-4552-9400-8d617320913b"/>
    <xsd:import namespace="1bae5795-8c3c-49a5-b382-ab20d5163a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82b0d-2c50-4552-9400-8d61732091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f5289c4-4dfb-417a-9b96-6678462509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e5795-8c3c-49a5-b382-ab20d5163af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d4de188-6617-493b-b7a4-9b95246cf37f}" ma:internalName="TaxCatchAll" ma:showField="CatchAllData" ma:web="1bae5795-8c3c-49a5-b382-ab20d5163a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DB627D-2A11-4316-A57C-A7D8AFB45C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660FC3-2AE0-4039-9AC8-844A9EEC39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48B727-BBF5-4898-95E6-0A60F796CDBB}">
  <ds:schemaRefs>
    <ds:schemaRef ds:uri="http://schemas.microsoft.com/office/2006/metadata/properties"/>
    <ds:schemaRef ds:uri="http://schemas.microsoft.com/office/infopath/2007/PartnerControls"/>
    <ds:schemaRef ds:uri="1bae5795-8c3c-49a5-b382-ab20d5163afe"/>
    <ds:schemaRef ds:uri="34d82b0d-2c50-4552-9400-8d617320913b"/>
  </ds:schemaRefs>
</ds:datastoreItem>
</file>

<file path=customXml/itemProps4.xml><?xml version="1.0" encoding="utf-8"?>
<ds:datastoreItem xmlns:ds="http://schemas.openxmlformats.org/officeDocument/2006/customXml" ds:itemID="{95C19D44-E11A-4C50-8D2B-3448F5895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d82b0d-2c50-4552-9400-8d617320913b"/>
    <ds:schemaRef ds:uri="1bae5795-8c3c-49a5-b382-ab20d5163a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1283</Words>
  <Characters>8084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Miele &amp; Cie. KG</Company>
  <LinksUpToDate>false</LinksUpToDate>
  <CharactersWithSpaces>9349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Ellermann, Wencke</dc:creator>
  <cp:keywords/>
  <dc:description/>
  <cp:lastModifiedBy>Ummenberger, Petra</cp:lastModifiedBy>
  <cp:revision>17</cp:revision>
  <cp:lastPrinted>2024-01-23T11:21:00Z</cp:lastPrinted>
  <dcterms:created xsi:type="dcterms:W3CDTF">2026-03-02T06:45:00Z</dcterms:created>
  <dcterms:modified xsi:type="dcterms:W3CDTF">2026-03-10T07:20:00Z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e95011a-3eb3-464c-a51f-65f490074734_Enabled">
    <vt:lpwstr>true</vt:lpwstr>
  </property>
  <property fmtid="{D5CDD505-2E9C-101B-9397-08002B2CF9AE}" pid="3" name="MSIP_Label_5e95011a-3eb3-464c-a51f-65f490074734_SetDate">
    <vt:lpwstr>2025-02-12T08:44:38Z</vt:lpwstr>
  </property>
  <property fmtid="{D5CDD505-2E9C-101B-9397-08002B2CF9AE}" pid="4" name="MSIP_Label_5e95011a-3eb3-464c-a51f-65f490074734_Method">
    <vt:lpwstr>Privileged</vt:lpwstr>
  </property>
  <property fmtid="{D5CDD505-2E9C-101B-9397-08002B2CF9AE}" pid="5" name="MSIP_Label_5e95011a-3eb3-464c-a51f-65f490074734_Name">
    <vt:lpwstr>Public</vt:lpwstr>
  </property>
  <property fmtid="{D5CDD505-2E9C-101B-9397-08002B2CF9AE}" pid="6" name="MSIP_Label_5e95011a-3eb3-464c-a51f-65f490074734_SiteId">
    <vt:lpwstr>22991c1b-aa70-4d9c-85be-637908be565f</vt:lpwstr>
  </property>
  <property fmtid="{D5CDD505-2E9C-101B-9397-08002B2CF9AE}" pid="7" name="MSIP_Label_5e95011a-3eb3-464c-a51f-65f490074734_ActionId">
    <vt:lpwstr>b7006ad9-e4d4-429a-9065-abad6f0f0f68</vt:lpwstr>
  </property>
  <property fmtid="{D5CDD505-2E9C-101B-9397-08002B2CF9AE}" pid="8" name="MSIP_Label_5e95011a-3eb3-464c-a51f-65f490074734_ContentBits">
    <vt:lpwstr>0</vt:lpwstr>
  </property>
  <property fmtid="{D5CDD505-2E9C-101B-9397-08002B2CF9AE}" pid="9" name="ContentTypeId">
    <vt:lpwstr>0x010100DD6EFF953F7FDD4DA8B1E3797FE034D6</vt:lpwstr>
  </property>
</Properties>
</file>